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80"/>
        <w:tblW w:w="5000" w:type="pct"/>
        <w:tblBorders>
          <w:top w:val="thinThickThinMediumGap" w:sz="24" w:space="0" w:color="4472C4"/>
          <w:left w:val="thinThickThinMediumGap" w:sz="24" w:space="0" w:color="4472C4"/>
          <w:bottom w:val="thinThickThinMediumGap" w:sz="24" w:space="0" w:color="4472C4"/>
          <w:right w:val="thinThickThinMediumGap" w:sz="24" w:space="0" w:color="4472C4"/>
        </w:tblBorders>
        <w:tblLook w:val="04A0" w:firstRow="1" w:lastRow="0" w:firstColumn="1" w:lastColumn="0" w:noHBand="0" w:noVBand="1"/>
      </w:tblPr>
      <w:tblGrid>
        <w:gridCol w:w="9963"/>
      </w:tblGrid>
      <w:tr w:rsidR="00B9215C" w:rsidRPr="0096016C" w14:paraId="01652EE6" w14:textId="77777777" w:rsidTr="00E05EEA">
        <w:tc>
          <w:tcPr>
            <w:tcW w:w="5000" w:type="pct"/>
            <w:shd w:val="clear" w:color="auto" w:fill="auto"/>
          </w:tcPr>
          <w:p w14:paraId="4CFD8F9B" w14:textId="77777777" w:rsidR="00E05EEA" w:rsidRPr="00E05EEA" w:rsidRDefault="00E05EEA" w:rsidP="00E05EEA">
            <w:pPr>
              <w:pStyle w:val="af"/>
              <w:spacing w:line="480" w:lineRule="auto"/>
              <w:jc w:val="center"/>
              <w:rPr>
                <w:sz w:val="24"/>
                <w:szCs w:val="24"/>
                <w:lang w:val="el-GR"/>
              </w:rPr>
            </w:pPr>
          </w:p>
          <w:p w14:paraId="367B1DED" w14:textId="77777777" w:rsidR="00E05EEA" w:rsidRPr="00E05EEA" w:rsidRDefault="00E05EEA" w:rsidP="00E05EEA">
            <w:pPr>
              <w:pStyle w:val="af"/>
              <w:spacing w:line="276" w:lineRule="auto"/>
              <w:jc w:val="center"/>
              <w:rPr>
                <w:color w:val="1F4E79"/>
                <w:lang w:val="el-GR"/>
              </w:rPr>
            </w:pPr>
            <w:r w:rsidRPr="00E05EEA">
              <w:rPr>
                <w:color w:val="1F4E79"/>
                <w:lang w:val="el-GR"/>
              </w:rPr>
              <w:t>ΓΕΩΠΟΝΙΚΟ ΠΑΝΕΠΙΣΤΗΜΙΟ ΑΘΗΝΩΝ</w:t>
            </w:r>
          </w:p>
          <w:p w14:paraId="2C37E72A" w14:textId="77777777" w:rsidR="00E05EEA" w:rsidRDefault="00E05EEA" w:rsidP="00E05EEA">
            <w:pPr>
              <w:spacing w:line="276" w:lineRule="auto"/>
              <w:jc w:val="center"/>
              <w:rPr>
                <w:color w:val="1F4E79"/>
                <w:lang w:val="el-GR"/>
              </w:rPr>
            </w:pPr>
          </w:p>
          <w:p w14:paraId="77ABF678" w14:textId="59BC5139" w:rsidR="00E05EEA" w:rsidRPr="00E05EEA" w:rsidRDefault="00E05EEA" w:rsidP="00E05EEA">
            <w:pPr>
              <w:pStyle w:val="af"/>
              <w:spacing w:line="276" w:lineRule="auto"/>
              <w:jc w:val="center"/>
              <w:rPr>
                <w:color w:val="1F4E79"/>
                <w:lang w:val="el-GR"/>
              </w:rPr>
            </w:pPr>
            <w:r w:rsidRPr="00E05EEA">
              <w:rPr>
                <w:color w:val="1F4E79"/>
                <w:lang w:val="el-GR"/>
              </w:rPr>
              <w:t>ΜΟΝΑΔΑ ΔΙΑΣΦΑΛΙΣΗΣ ΠΟΙΟΤΗΤΑΣ</w:t>
            </w:r>
          </w:p>
          <w:p w14:paraId="1B1B4CFC" w14:textId="77777777" w:rsidR="00E05EEA" w:rsidRDefault="00E05EEA" w:rsidP="00E05EEA">
            <w:pPr>
              <w:rPr>
                <w:lang w:val="el-GR"/>
              </w:rPr>
            </w:pPr>
          </w:p>
        </w:tc>
      </w:tr>
    </w:tbl>
    <w:p w14:paraId="1750D920" w14:textId="1BA480C8" w:rsidR="00E05EEA" w:rsidRDefault="00E05EEA" w:rsidP="00E05EEA">
      <w:pPr>
        <w:pStyle w:val="1"/>
        <w:spacing w:before="120" w:after="120" w:line="312" w:lineRule="auto"/>
        <w:jc w:val="left"/>
        <w:rPr>
          <w:szCs w:val="24"/>
          <w:lang w:val="el-GR"/>
        </w:rPr>
      </w:pPr>
    </w:p>
    <w:p w14:paraId="154091CC" w14:textId="10ED4862" w:rsidR="00B14994" w:rsidRDefault="00D44879" w:rsidP="00E05EEA">
      <w:pPr>
        <w:rPr>
          <w:lang w:val="el-GR"/>
        </w:rPr>
      </w:pPr>
      <w:bookmarkStart w:id="0" w:name="_GoBack"/>
      <w:bookmarkEnd w:id="0"/>
      <w:r>
        <w:rPr>
          <w:noProof/>
        </w:rPr>
        <w:pict w14:anchorId="7F6416AA">
          <v:shapetype id="_x0000_t202" coordsize="21600,21600" o:spt="202" path="m,l,21600r21600,l21600,xe">
            <v:stroke joinstyle="miter"/>
            <v:path gradientshapeok="t" o:connecttype="rect"/>
          </v:shapetype>
          <v:shape id="Πλαίσιο κειμένου 2" o:spid="_x0000_s1032" type="#_x0000_t202" style="position:absolute;left:0;text-align:left;margin-left:-6pt;margin-top:4.35pt;width:481.9pt;height:283.45pt;z-index:1;visibility:visible;mso-wrap-distance-left:9pt;mso-wrap-distance-top:3.6pt;mso-wrap-distance-right:9pt;mso-wrap-distance-bottom:3.6pt;mso-position-horizontal-relative:text;mso-position-vertical-relative:text;mso-width-relative:margin;mso-height-relative:margin;v-text-anchor:top" fillcolor="#deeaf6" strokecolor="#deeaf6">
            <v:shadow on="t" opacity=".5" offset="6pt,-6pt"/>
            <v:textbox style="mso-next-textbox:#Πλαίσιο κειμένου 2">
              <w:txbxContent>
                <w:p w14:paraId="36B13E5A" w14:textId="77777777" w:rsidR="00E05EEA" w:rsidRPr="00E05EEA" w:rsidRDefault="00E05EEA" w:rsidP="00E05EEA">
                  <w:pPr>
                    <w:jc w:val="center"/>
                    <w:rPr>
                      <w:rFonts w:cs="Calibri"/>
                      <w:sz w:val="36"/>
                      <w:szCs w:val="36"/>
                      <w:lang w:val="el-GR"/>
                    </w:rPr>
                  </w:pPr>
                </w:p>
                <w:p w14:paraId="66D9EE4E" w14:textId="77777777" w:rsidR="00E05EEA" w:rsidRPr="00E05EEA" w:rsidRDefault="00E05EEA" w:rsidP="00E05EEA">
                  <w:pPr>
                    <w:jc w:val="center"/>
                    <w:rPr>
                      <w:rFonts w:cs="Calibri"/>
                      <w:sz w:val="36"/>
                      <w:szCs w:val="36"/>
                      <w:lang w:val="el-GR"/>
                    </w:rPr>
                  </w:pPr>
                </w:p>
                <w:p w14:paraId="2E83F1C7" w14:textId="48B1C4DB" w:rsidR="00E05EEA" w:rsidRDefault="00E05EEA"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397B35E5" w14:textId="77777777" w:rsidR="00E05EEA" w:rsidRDefault="00E05EEA" w:rsidP="00E05EEA">
                  <w:pPr>
                    <w:jc w:val="center"/>
                    <w:rPr>
                      <w:rFonts w:ascii="Calibri Light" w:hAnsi="Calibri Light" w:cs="Calibri Light"/>
                      <w:color w:val="4472C4"/>
                      <w:sz w:val="36"/>
                      <w:szCs w:val="36"/>
                      <w:lang w:val="el-GR"/>
                    </w:rPr>
                  </w:pPr>
                </w:p>
                <w:p w14:paraId="12E2C48F" w14:textId="568A8DF2" w:rsidR="00E05EEA" w:rsidRDefault="00E05EEA" w:rsidP="00E05EE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Δ-2.1 ΔΙΑΘΕΣΗ ΚΑΙ ΔΙΑΧΕΙΡΙΣΗ ΧΡΗΜΑΤΟΔΟΤΗΣΗΣ</w:t>
                  </w:r>
                </w:p>
              </w:txbxContent>
            </v:textbox>
            <w10:wrap type="square"/>
          </v:shape>
        </w:pict>
      </w:r>
      <w:r w:rsidR="00E05EEA">
        <w:rPr>
          <w:lang w:val="el-GR"/>
        </w:rPr>
        <w:br w:type="page"/>
      </w:r>
      <w:r w:rsidR="009455C9">
        <w:rPr>
          <w:lang w:val="el-GR"/>
        </w:rPr>
        <w:lastRenderedPageBreak/>
        <w:t>ΠΙΝΑΚΑΣ ΠΕΡΙΕΧΟΜΕΝΩΝ</w:t>
      </w:r>
    </w:p>
    <w:p w14:paraId="6925F714" w14:textId="77777777" w:rsidR="009455C9" w:rsidRPr="009455C9" w:rsidRDefault="009455C9" w:rsidP="009455C9">
      <w:pPr>
        <w:rPr>
          <w:lang w:val="el-GR"/>
        </w:rPr>
      </w:pPr>
    </w:p>
    <w:p w14:paraId="1BAC01DB" w14:textId="3323DB31" w:rsidR="000C37BC" w:rsidRPr="00613E02" w:rsidRDefault="00B14994">
      <w:pPr>
        <w:pStyle w:val="10"/>
        <w:tabs>
          <w:tab w:val="left" w:pos="440"/>
          <w:tab w:val="right" w:leader="dot" w:pos="7829"/>
        </w:tabs>
        <w:rPr>
          <w:noProof/>
        </w:rPr>
      </w:pPr>
      <w:r>
        <w:fldChar w:fldCharType="begin"/>
      </w:r>
      <w:r>
        <w:instrText xml:space="preserve"> TOC \o "1-3" \h \z \u </w:instrText>
      </w:r>
      <w:r>
        <w:fldChar w:fldCharType="separate"/>
      </w:r>
      <w:hyperlink w:anchor="_Toc137671114" w:history="1">
        <w:r w:rsidR="000C37BC" w:rsidRPr="00B84B27">
          <w:rPr>
            <w:rStyle w:val="-"/>
            <w:rFonts w:cs="Arial"/>
            <w:noProof/>
            <w:lang w:val="el-GR"/>
          </w:rPr>
          <w:t>1</w:t>
        </w:r>
        <w:r w:rsidR="000C37BC" w:rsidRPr="00613E02">
          <w:rPr>
            <w:noProof/>
          </w:rPr>
          <w:tab/>
        </w:r>
        <w:r w:rsidR="000C37BC" w:rsidRPr="00B84B27">
          <w:rPr>
            <w:rStyle w:val="-"/>
            <w:rFonts w:cs="Arial"/>
            <w:noProof/>
            <w:lang w:val="el-GR"/>
          </w:rPr>
          <w:t>ΣΚΟΠΟΣ</w:t>
        </w:r>
        <w:r w:rsidR="000C37BC">
          <w:rPr>
            <w:noProof/>
            <w:webHidden/>
          </w:rPr>
          <w:tab/>
        </w:r>
        <w:r w:rsidR="000C37BC">
          <w:rPr>
            <w:noProof/>
            <w:webHidden/>
          </w:rPr>
          <w:fldChar w:fldCharType="begin"/>
        </w:r>
        <w:r w:rsidR="000C37BC">
          <w:rPr>
            <w:noProof/>
            <w:webHidden/>
          </w:rPr>
          <w:instrText xml:space="preserve"> PAGEREF _Toc137671114 \h </w:instrText>
        </w:r>
        <w:r w:rsidR="000C37BC">
          <w:rPr>
            <w:noProof/>
            <w:webHidden/>
          </w:rPr>
        </w:r>
        <w:r w:rsidR="000C37BC">
          <w:rPr>
            <w:noProof/>
            <w:webHidden/>
          </w:rPr>
          <w:fldChar w:fldCharType="separate"/>
        </w:r>
        <w:r w:rsidR="00516820">
          <w:rPr>
            <w:noProof/>
            <w:webHidden/>
          </w:rPr>
          <w:t>3</w:t>
        </w:r>
        <w:r w:rsidR="000C37BC">
          <w:rPr>
            <w:noProof/>
            <w:webHidden/>
          </w:rPr>
          <w:fldChar w:fldCharType="end"/>
        </w:r>
      </w:hyperlink>
    </w:p>
    <w:p w14:paraId="30D00268" w14:textId="36DED963" w:rsidR="000C37BC" w:rsidRPr="00613E02" w:rsidRDefault="00D44879">
      <w:pPr>
        <w:pStyle w:val="10"/>
        <w:tabs>
          <w:tab w:val="left" w:pos="440"/>
          <w:tab w:val="right" w:leader="dot" w:pos="7829"/>
        </w:tabs>
        <w:rPr>
          <w:noProof/>
        </w:rPr>
      </w:pPr>
      <w:hyperlink w:anchor="_Toc137671115" w:history="1">
        <w:r w:rsidR="000C37BC" w:rsidRPr="00B84B27">
          <w:rPr>
            <w:rStyle w:val="-"/>
            <w:rFonts w:cs="Arial"/>
            <w:noProof/>
            <w:lang w:val="el-GR"/>
          </w:rPr>
          <w:t>2</w:t>
        </w:r>
        <w:r w:rsidR="000C37BC" w:rsidRPr="00613E02">
          <w:rPr>
            <w:noProof/>
          </w:rPr>
          <w:tab/>
        </w:r>
        <w:r w:rsidR="000C37BC" w:rsidRPr="00B84B27">
          <w:rPr>
            <w:rStyle w:val="-"/>
            <w:rFonts w:cs="Arial"/>
            <w:noProof/>
            <w:lang w:val="el-GR"/>
          </w:rPr>
          <w:t>ΒΗΜΑΤΑ ΥΛΟΠΟΙΗΣΗΣ</w:t>
        </w:r>
        <w:r w:rsidR="000C37BC">
          <w:rPr>
            <w:noProof/>
            <w:webHidden/>
          </w:rPr>
          <w:tab/>
        </w:r>
        <w:r w:rsidR="000C37BC">
          <w:rPr>
            <w:noProof/>
            <w:webHidden/>
          </w:rPr>
          <w:fldChar w:fldCharType="begin"/>
        </w:r>
        <w:r w:rsidR="000C37BC">
          <w:rPr>
            <w:noProof/>
            <w:webHidden/>
          </w:rPr>
          <w:instrText xml:space="preserve"> PAGEREF _Toc137671115 \h </w:instrText>
        </w:r>
        <w:r w:rsidR="000C37BC">
          <w:rPr>
            <w:noProof/>
            <w:webHidden/>
          </w:rPr>
        </w:r>
        <w:r w:rsidR="000C37BC">
          <w:rPr>
            <w:noProof/>
            <w:webHidden/>
          </w:rPr>
          <w:fldChar w:fldCharType="separate"/>
        </w:r>
        <w:r w:rsidR="00516820">
          <w:rPr>
            <w:noProof/>
            <w:webHidden/>
          </w:rPr>
          <w:t>3</w:t>
        </w:r>
        <w:r w:rsidR="000C37BC">
          <w:rPr>
            <w:noProof/>
            <w:webHidden/>
          </w:rPr>
          <w:fldChar w:fldCharType="end"/>
        </w:r>
      </w:hyperlink>
    </w:p>
    <w:p w14:paraId="36F90D13" w14:textId="537C3F83" w:rsidR="000C37BC" w:rsidRPr="00613E02" w:rsidRDefault="00D44879">
      <w:pPr>
        <w:pStyle w:val="10"/>
        <w:tabs>
          <w:tab w:val="left" w:pos="440"/>
          <w:tab w:val="right" w:leader="dot" w:pos="7829"/>
        </w:tabs>
        <w:rPr>
          <w:noProof/>
        </w:rPr>
      </w:pPr>
      <w:hyperlink w:anchor="_Toc137671116" w:history="1">
        <w:r w:rsidR="000C37BC" w:rsidRPr="00B84B27">
          <w:rPr>
            <w:rStyle w:val="-"/>
            <w:rFonts w:cs="Arial"/>
            <w:noProof/>
            <w:lang w:val="el-GR"/>
          </w:rPr>
          <w:t>3</w:t>
        </w:r>
        <w:r w:rsidR="000C37BC" w:rsidRPr="00613E02">
          <w:rPr>
            <w:noProof/>
          </w:rPr>
          <w:tab/>
        </w:r>
        <w:r w:rsidR="000C37BC" w:rsidRPr="00B84B27">
          <w:rPr>
            <w:rStyle w:val="-"/>
            <w:rFonts w:cs="Arial"/>
            <w:noProof/>
            <w:lang w:val="el-GR"/>
          </w:rPr>
          <w:t>ΧΡΟΝΟΔΙΑΓΡΑΜΜΑ</w:t>
        </w:r>
        <w:r w:rsidR="000C37BC">
          <w:rPr>
            <w:noProof/>
            <w:webHidden/>
          </w:rPr>
          <w:tab/>
        </w:r>
        <w:r w:rsidR="000C37BC">
          <w:rPr>
            <w:noProof/>
            <w:webHidden/>
          </w:rPr>
          <w:fldChar w:fldCharType="begin"/>
        </w:r>
        <w:r w:rsidR="000C37BC">
          <w:rPr>
            <w:noProof/>
            <w:webHidden/>
          </w:rPr>
          <w:instrText xml:space="preserve"> PAGEREF _Toc137671116 \h </w:instrText>
        </w:r>
        <w:r w:rsidR="000C37BC">
          <w:rPr>
            <w:noProof/>
            <w:webHidden/>
          </w:rPr>
        </w:r>
        <w:r w:rsidR="000C37BC">
          <w:rPr>
            <w:noProof/>
            <w:webHidden/>
          </w:rPr>
          <w:fldChar w:fldCharType="separate"/>
        </w:r>
        <w:r w:rsidR="00516820">
          <w:rPr>
            <w:noProof/>
            <w:webHidden/>
          </w:rPr>
          <w:t>5</w:t>
        </w:r>
        <w:r w:rsidR="000C37BC">
          <w:rPr>
            <w:noProof/>
            <w:webHidden/>
          </w:rPr>
          <w:fldChar w:fldCharType="end"/>
        </w:r>
      </w:hyperlink>
    </w:p>
    <w:p w14:paraId="0B775BB6" w14:textId="22F80B12" w:rsidR="000C37BC" w:rsidRPr="00613E02" w:rsidRDefault="00D44879">
      <w:pPr>
        <w:pStyle w:val="10"/>
        <w:tabs>
          <w:tab w:val="left" w:pos="440"/>
          <w:tab w:val="right" w:leader="dot" w:pos="7829"/>
        </w:tabs>
        <w:rPr>
          <w:noProof/>
        </w:rPr>
      </w:pPr>
      <w:hyperlink w:anchor="_Toc137671117" w:history="1">
        <w:r w:rsidR="000C37BC" w:rsidRPr="00B84B27">
          <w:rPr>
            <w:rStyle w:val="-"/>
            <w:rFonts w:cs="Arial"/>
            <w:noProof/>
            <w:lang w:val="el-GR"/>
          </w:rPr>
          <w:t>4</w:t>
        </w:r>
        <w:r w:rsidR="000C37BC" w:rsidRPr="00613E02">
          <w:rPr>
            <w:noProof/>
          </w:rPr>
          <w:tab/>
        </w:r>
        <w:r w:rsidR="000C37BC" w:rsidRPr="00B84B27">
          <w:rPr>
            <w:rStyle w:val="-"/>
            <w:rFonts w:cs="Arial"/>
            <w:noProof/>
            <w:lang w:val="el-GR"/>
          </w:rPr>
          <w:t>ΣΧΕΤΙΚΑ ΕΓΓΡΑΦΑ</w:t>
        </w:r>
        <w:r w:rsidR="000C37BC">
          <w:rPr>
            <w:noProof/>
            <w:webHidden/>
          </w:rPr>
          <w:tab/>
        </w:r>
        <w:r w:rsidR="000C37BC">
          <w:rPr>
            <w:noProof/>
            <w:webHidden/>
          </w:rPr>
          <w:fldChar w:fldCharType="begin"/>
        </w:r>
        <w:r w:rsidR="000C37BC">
          <w:rPr>
            <w:noProof/>
            <w:webHidden/>
          </w:rPr>
          <w:instrText xml:space="preserve"> PAGEREF _Toc137671117 \h </w:instrText>
        </w:r>
        <w:r w:rsidR="000C37BC">
          <w:rPr>
            <w:noProof/>
            <w:webHidden/>
          </w:rPr>
        </w:r>
        <w:r w:rsidR="000C37BC">
          <w:rPr>
            <w:noProof/>
            <w:webHidden/>
          </w:rPr>
          <w:fldChar w:fldCharType="separate"/>
        </w:r>
        <w:r w:rsidR="00516820">
          <w:rPr>
            <w:noProof/>
            <w:webHidden/>
          </w:rPr>
          <w:t>5</w:t>
        </w:r>
        <w:r w:rsidR="000C37BC">
          <w:rPr>
            <w:noProof/>
            <w:webHidden/>
          </w:rPr>
          <w:fldChar w:fldCharType="end"/>
        </w:r>
      </w:hyperlink>
    </w:p>
    <w:p w14:paraId="7D06055E" w14:textId="64078C96" w:rsidR="000C37BC" w:rsidRPr="00613E02" w:rsidRDefault="00D44879">
      <w:pPr>
        <w:pStyle w:val="10"/>
        <w:tabs>
          <w:tab w:val="left" w:pos="440"/>
          <w:tab w:val="right" w:leader="dot" w:pos="7829"/>
        </w:tabs>
        <w:rPr>
          <w:noProof/>
        </w:rPr>
      </w:pPr>
      <w:hyperlink w:anchor="_Toc137671118" w:history="1">
        <w:r w:rsidR="000C37BC" w:rsidRPr="00B84B27">
          <w:rPr>
            <w:rStyle w:val="-"/>
            <w:rFonts w:cs="Arial"/>
            <w:noProof/>
            <w:lang w:val="el-GR"/>
          </w:rPr>
          <w:t>5</w:t>
        </w:r>
        <w:r w:rsidR="000C37BC" w:rsidRPr="00613E02">
          <w:rPr>
            <w:noProof/>
          </w:rPr>
          <w:tab/>
        </w:r>
        <w:r w:rsidR="000C37BC" w:rsidRPr="00B84B27">
          <w:rPr>
            <w:rStyle w:val="-"/>
            <w:rFonts w:cs="Arial"/>
            <w:noProof/>
            <w:lang w:val="el-GR"/>
          </w:rPr>
          <w:t>ΤΕΚΜΗΡΙΩΣΗ - ΑΡΧΕΙΑ</w:t>
        </w:r>
        <w:r w:rsidR="000C37BC">
          <w:rPr>
            <w:noProof/>
            <w:webHidden/>
          </w:rPr>
          <w:tab/>
        </w:r>
        <w:r w:rsidR="000C37BC">
          <w:rPr>
            <w:noProof/>
            <w:webHidden/>
          </w:rPr>
          <w:fldChar w:fldCharType="begin"/>
        </w:r>
        <w:r w:rsidR="000C37BC">
          <w:rPr>
            <w:noProof/>
            <w:webHidden/>
          </w:rPr>
          <w:instrText xml:space="preserve"> PAGEREF _Toc137671118 \h </w:instrText>
        </w:r>
        <w:r w:rsidR="000C37BC">
          <w:rPr>
            <w:noProof/>
            <w:webHidden/>
          </w:rPr>
        </w:r>
        <w:r w:rsidR="000C37BC">
          <w:rPr>
            <w:noProof/>
            <w:webHidden/>
          </w:rPr>
          <w:fldChar w:fldCharType="separate"/>
        </w:r>
        <w:r w:rsidR="00516820">
          <w:rPr>
            <w:noProof/>
            <w:webHidden/>
          </w:rPr>
          <w:t>5</w:t>
        </w:r>
        <w:r w:rsidR="000C37BC">
          <w:rPr>
            <w:noProof/>
            <w:webHidden/>
          </w:rPr>
          <w:fldChar w:fldCharType="end"/>
        </w:r>
      </w:hyperlink>
    </w:p>
    <w:p w14:paraId="6B08E673" w14:textId="76DD38FB" w:rsidR="000C37BC" w:rsidRPr="00613E02" w:rsidRDefault="00D44879">
      <w:pPr>
        <w:pStyle w:val="10"/>
        <w:tabs>
          <w:tab w:val="left" w:pos="440"/>
          <w:tab w:val="right" w:leader="dot" w:pos="7829"/>
        </w:tabs>
        <w:rPr>
          <w:noProof/>
        </w:rPr>
      </w:pPr>
      <w:hyperlink w:anchor="_Toc137671119" w:history="1">
        <w:r w:rsidR="000C37BC" w:rsidRPr="00B84B27">
          <w:rPr>
            <w:rStyle w:val="-"/>
            <w:rFonts w:cs="Arial"/>
            <w:noProof/>
            <w:lang w:val="el-GR"/>
          </w:rPr>
          <w:t>6</w:t>
        </w:r>
        <w:r w:rsidR="000C37BC" w:rsidRPr="00613E02">
          <w:rPr>
            <w:noProof/>
          </w:rPr>
          <w:tab/>
        </w:r>
        <w:r w:rsidR="000C37BC" w:rsidRPr="00B84B27">
          <w:rPr>
            <w:rStyle w:val="-"/>
            <w:rFonts w:cs="Arial"/>
            <w:noProof/>
            <w:lang w:val="el-GR"/>
          </w:rPr>
          <w:t>ΥΠΕΥΘΥΝΟΤΗΤΕΣ</w:t>
        </w:r>
        <w:r w:rsidR="000C37BC">
          <w:rPr>
            <w:noProof/>
            <w:webHidden/>
          </w:rPr>
          <w:tab/>
        </w:r>
        <w:r w:rsidR="000C37BC">
          <w:rPr>
            <w:noProof/>
            <w:webHidden/>
          </w:rPr>
          <w:fldChar w:fldCharType="begin"/>
        </w:r>
        <w:r w:rsidR="000C37BC">
          <w:rPr>
            <w:noProof/>
            <w:webHidden/>
          </w:rPr>
          <w:instrText xml:space="preserve"> PAGEREF _Toc137671119 \h </w:instrText>
        </w:r>
        <w:r w:rsidR="000C37BC">
          <w:rPr>
            <w:noProof/>
            <w:webHidden/>
          </w:rPr>
        </w:r>
        <w:r w:rsidR="000C37BC">
          <w:rPr>
            <w:noProof/>
            <w:webHidden/>
          </w:rPr>
          <w:fldChar w:fldCharType="separate"/>
        </w:r>
        <w:r w:rsidR="00516820">
          <w:rPr>
            <w:noProof/>
            <w:webHidden/>
          </w:rPr>
          <w:t>5</w:t>
        </w:r>
        <w:r w:rsidR="000C37BC">
          <w:rPr>
            <w:noProof/>
            <w:webHidden/>
          </w:rPr>
          <w:fldChar w:fldCharType="end"/>
        </w:r>
      </w:hyperlink>
    </w:p>
    <w:p w14:paraId="4F7DBAFE" w14:textId="188E0625" w:rsidR="000C37BC" w:rsidRPr="00613E02" w:rsidRDefault="00D44879">
      <w:pPr>
        <w:pStyle w:val="10"/>
        <w:tabs>
          <w:tab w:val="left" w:pos="440"/>
          <w:tab w:val="right" w:leader="dot" w:pos="7829"/>
        </w:tabs>
        <w:rPr>
          <w:noProof/>
        </w:rPr>
      </w:pPr>
      <w:hyperlink w:anchor="_Toc137671120" w:history="1">
        <w:r w:rsidR="000C37BC" w:rsidRPr="00B84B27">
          <w:rPr>
            <w:rStyle w:val="-"/>
            <w:rFonts w:cs="Arial"/>
            <w:noProof/>
            <w:lang w:val="el-GR"/>
          </w:rPr>
          <w:t>7</w:t>
        </w:r>
        <w:r w:rsidR="000C37BC" w:rsidRPr="00613E02">
          <w:rPr>
            <w:noProof/>
          </w:rPr>
          <w:tab/>
        </w:r>
        <w:r w:rsidR="000C37BC" w:rsidRPr="00B84B27">
          <w:rPr>
            <w:rStyle w:val="-"/>
            <w:rFonts w:cs="Arial"/>
            <w:noProof/>
            <w:lang w:val="el-GR"/>
          </w:rPr>
          <w:t>ΕΠΕΞΗΓΗΣΕΙΣ</w:t>
        </w:r>
        <w:r w:rsidR="000C37BC">
          <w:rPr>
            <w:noProof/>
            <w:webHidden/>
          </w:rPr>
          <w:tab/>
        </w:r>
        <w:r w:rsidR="000C37BC">
          <w:rPr>
            <w:noProof/>
            <w:webHidden/>
          </w:rPr>
          <w:fldChar w:fldCharType="begin"/>
        </w:r>
        <w:r w:rsidR="000C37BC">
          <w:rPr>
            <w:noProof/>
            <w:webHidden/>
          </w:rPr>
          <w:instrText xml:space="preserve"> PAGEREF _Toc137671120 \h </w:instrText>
        </w:r>
        <w:r w:rsidR="000C37BC">
          <w:rPr>
            <w:noProof/>
            <w:webHidden/>
          </w:rPr>
        </w:r>
        <w:r w:rsidR="000C37BC">
          <w:rPr>
            <w:noProof/>
            <w:webHidden/>
          </w:rPr>
          <w:fldChar w:fldCharType="separate"/>
        </w:r>
        <w:r w:rsidR="00516820">
          <w:rPr>
            <w:noProof/>
            <w:webHidden/>
          </w:rPr>
          <w:t>5</w:t>
        </w:r>
        <w:r w:rsidR="000C37BC">
          <w:rPr>
            <w:noProof/>
            <w:webHidden/>
          </w:rPr>
          <w:fldChar w:fldCharType="end"/>
        </w:r>
      </w:hyperlink>
    </w:p>
    <w:p w14:paraId="257B8DCC" w14:textId="24232F58" w:rsidR="000C37BC" w:rsidRPr="00613E02" w:rsidRDefault="00D44879">
      <w:pPr>
        <w:pStyle w:val="10"/>
        <w:tabs>
          <w:tab w:val="left" w:pos="440"/>
          <w:tab w:val="right" w:leader="dot" w:pos="7829"/>
        </w:tabs>
        <w:rPr>
          <w:noProof/>
        </w:rPr>
      </w:pPr>
      <w:hyperlink w:anchor="_Toc137671121" w:history="1">
        <w:r w:rsidR="000C37BC" w:rsidRPr="00B84B27">
          <w:rPr>
            <w:rStyle w:val="-"/>
            <w:rFonts w:cs="Arial"/>
            <w:noProof/>
            <w:lang w:val="el-GR"/>
          </w:rPr>
          <w:t>8</w:t>
        </w:r>
        <w:r w:rsidR="000C37BC" w:rsidRPr="00613E02">
          <w:rPr>
            <w:noProof/>
          </w:rPr>
          <w:tab/>
        </w:r>
        <w:r w:rsidR="000C37BC" w:rsidRPr="00B84B27">
          <w:rPr>
            <w:rStyle w:val="-"/>
            <w:rFonts w:cs="Arial"/>
            <w:noProof/>
            <w:lang w:val="el-GR"/>
          </w:rPr>
          <w:t>ΟΔΗΓΙΕΣ ΕΡΓΑΣΙΑΣ</w:t>
        </w:r>
        <w:r w:rsidR="000C37BC">
          <w:rPr>
            <w:noProof/>
            <w:webHidden/>
          </w:rPr>
          <w:tab/>
        </w:r>
        <w:r w:rsidR="000C37BC">
          <w:rPr>
            <w:noProof/>
            <w:webHidden/>
          </w:rPr>
          <w:fldChar w:fldCharType="begin"/>
        </w:r>
        <w:r w:rsidR="000C37BC">
          <w:rPr>
            <w:noProof/>
            <w:webHidden/>
          </w:rPr>
          <w:instrText xml:space="preserve"> PAGEREF _Toc137671121 \h </w:instrText>
        </w:r>
        <w:r w:rsidR="000C37BC">
          <w:rPr>
            <w:noProof/>
            <w:webHidden/>
          </w:rPr>
        </w:r>
        <w:r w:rsidR="000C37BC">
          <w:rPr>
            <w:noProof/>
            <w:webHidden/>
          </w:rPr>
          <w:fldChar w:fldCharType="separate"/>
        </w:r>
        <w:r w:rsidR="00516820">
          <w:rPr>
            <w:noProof/>
            <w:webHidden/>
          </w:rPr>
          <w:t>5</w:t>
        </w:r>
        <w:r w:rsidR="000C37BC">
          <w:rPr>
            <w:noProof/>
            <w:webHidden/>
          </w:rPr>
          <w:fldChar w:fldCharType="end"/>
        </w:r>
      </w:hyperlink>
    </w:p>
    <w:p w14:paraId="0FFB97B0" w14:textId="491CA853" w:rsidR="000C37BC" w:rsidRPr="00516820" w:rsidRDefault="00D44879">
      <w:pPr>
        <w:pStyle w:val="10"/>
        <w:tabs>
          <w:tab w:val="left" w:pos="440"/>
          <w:tab w:val="right" w:leader="dot" w:pos="7829"/>
        </w:tabs>
        <w:rPr>
          <w:noProof/>
          <w:lang w:val="el-GR"/>
        </w:rPr>
      </w:pPr>
      <w:hyperlink w:anchor="_Toc137671122" w:history="1">
        <w:r w:rsidR="000C37BC" w:rsidRPr="00B84B27">
          <w:rPr>
            <w:rStyle w:val="-"/>
            <w:rFonts w:cs="Arial"/>
            <w:noProof/>
            <w:lang w:val="el-GR"/>
          </w:rPr>
          <w:t>9</w:t>
        </w:r>
        <w:r w:rsidR="000C37BC" w:rsidRPr="00613E02">
          <w:rPr>
            <w:noProof/>
          </w:rPr>
          <w:tab/>
        </w:r>
        <w:r w:rsidR="000C37BC" w:rsidRPr="00B84B27">
          <w:rPr>
            <w:rStyle w:val="-"/>
            <w:rFonts w:cs="Arial"/>
            <w:noProof/>
            <w:lang w:val="el-GR"/>
          </w:rPr>
          <w:t>ΔΙΑΓΡΑΜΜΑ ΡΟΗΣ</w:t>
        </w:r>
        <w:r w:rsidR="000C37BC">
          <w:rPr>
            <w:noProof/>
            <w:webHidden/>
          </w:rPr>
          <w:tab/>
        </w:r>
        <w:r w:rsidR="000C37BC">
          <w:rPr>
            <w:noProof/>
            <w:webHidden/>
          </w:rPr>
          <w:fldChar w:fldCharType="begin"/>
        </w:r>
        <w:r w:rsidR="000C37BC">
          <w:rPr>
            <w:noProof/>
            <w:webHidden/>
          </w:rPr>
          <w:instrText xml:space="preserve"> PAGEREF _Toc137671122 \h </w:instrText>
        </w:r>
        <w:r w:rsidR="000C37BC">
          <w:rPr>
            <w:noProof/>
            <w:webHidden/>
          </w:rPr>
        </w:r>
        <w:r w:rsidR="000C37BC">
          <w:rPr>
            <w:noProof/>
            <w:webHidden/>
          </w:rPr>
          <w:fldChar w:fldCharType="separate"/>
        </w:r>
        <w:r w:rsidR="00516820">
          <w:rPr>
            <w:noProof/>
            <w:webHidden/>
          </w:rPr>
          <w:t>6</w:t>
        </w:r>
        <w:r w:rsidR="000C37BC">
          <w:rPr>
            <w:noProof/>
            <w:webHidden/>
          </w:rPr>
          <w:fldChar w:fldCharType="end"/>
        </w:r>
      </w:hyperlink>
    </w:p>
    <w:p w14:paraId="1F399C6A" w14:textId="41F706D7" w:rsidR="00B14994" w:rsidRDefault="00B14994">
      <w:r>
        <w:rPr>
          <w:b/>
          <w:bCs/>
          <w:noProof/>
        </w:rPr>
        <w:fldChar w:fldCharType="end"/>
      </w:r>
    </w:p>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224AA2E4" w:rsidR="00B14994" w:rsidRDefault="00B9215C" w:rsidP="00B9215C">
      <w:pPr>
        <w:tabs>
          <w:tab w:val="left" w:pos="2914"/>
        </w:tabs>
        <w:rPr>
          <w:lang w:val="el-GR"/>
        </w:rPr>
      </w:pPr>
      <w:r>
        <w:rPr>
          <w:lang w:val="el-GR"/>
        </w:rPr>
        <w:tab/>
      </w: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37711026" w14:textId="77777777" w:rsidR="00B14994" w:rsidRDefault="00B14994" w:rsidP="00B14994">
      <w:pPr>
        <w:rPr>
          <w:lang w:val="el-GR"/>
        </w:rPr>
      </w:pPr>
    </w:p>
    <w:p w14:paraId="07855128" w14:textId="77777777" w:rsidR="00B14994" w:rsidRDefault="00B14994" w:rsidP="00B14994">
      <w:pPr>
        <w:rPr>
          <w:lang w:val="el-GR"/>
        </w:rPr>
      </w:pPr>
    </w:p>
    <w:p w14:paraId="20872CB9" w14:textId="77777777" w:rsidR="00B14994" w:rsidRDefault="00B14994" w:rsidP="00B14994">
      <w:pPr>
        <w:rPr>
          <w:lang w:val="el-GR"/>
        </w:rPr>
      </w:pPr>
    </w:p>
    <w:p w14:paraId="7CCB69BA" w14:textId="77777777" w:rsidR="00B14994" w:rsidRDefault="00B14994" w:rsidP="00B14994">
      <w:pPr>
        <w:rPr>
          <w:lang w:val="el-GR"/>
        </w:rPr>
      </w:pPr>
    </w:p>
    <w:p w14:paraId="22A41170" w14:textId="77777777" w:rsidR="00B14994" w:rsidRDefault="00B14994" w:rsidP="00B14994">
      <w:pPr>
        <w:rPr>
          <w:lang w:val="el-GR"/>
        </w:rPr>
      </w:pPr>
    </w:p>
    <w:p w14:paraId="0B3DBBC0" w14:textId="77777777" w:rsidR="00B14994" w:rsidRDefault="00B14994" w:rsidP="00B14994">
      <w:pPr>
        <w:rPr>
          <w:lang w:val="el-GR"/>
        </w:rPr>
      </w:pPr>
    </w:p>
    <w:p w14:paraId="5A5861DB" w14:textId="77777777" w:rsidR="005230D9" w:rsidRPr="00341B0F" w:rsidRDefault="005230D9" w:rsidP="005230D9">
      <w:pPr>
        <w:pStyle w:val="1"/>
        <w:spacing w:before="120" w:after="120" w:line="312" w:lineRule="auto"/>
        <w:jc w:val="left"/>
        <w:rPr>
          <w:rFonts w:ascii="Calibri" w:hAnsi="Calibri" w:cs="Arial"/>
          <w:szCs w:val="22"/>
          <w:lang w:val="el-GR"/>
        </w:rPr>
      </w:pPr>
      <w:bookmarkStart w:id="1" w:name="_Toc481663127"/>
      <w:bookmarkStart w:id="2" w:name="_Toc137671114"/>
      <w:r w:rsidRPr="00341B0F">
        <w:rPr>
          <w:rFonts w:ascii="Calibri" w:hAnsi="Calibri" w:cs="Arial"/>
          <w:szCs w:val="22"/>
          <w:lang w:val="el-GR"/>
        </w:rPr>
        <w:t>1</w:t>
      </w:r>
      <w:r w:rsidRPr="00341B0F">
        <w:rPr>
          <w:rFonts w:ascii="Calibri" w:hAnsi="Calibri" w:cs="Arial"/>
          <w:szCs w:val="22"/>
          <w:lang w:val="el-GR"/>
        </w:rPr>
        <w:tab/>
        <w:t>ΣΚΟΠΟΣ</w:t>
      </w:r>
      <w:bookmarkEnd w:id="1"/>
      <w:bookmarkEnd w:id="2"/>
    </w:p>
    <w:p w14:paraId="69D0776C" w14:textId="77777777" w:rsidR="00284714" w:rsidRPr="000C7660" w:rsidRDefault="00284714" w:rsidP="00284714">
      <w:pPr>
        <w:rPr>
          <w:lang w:val="el-GR"/>
        </w:rPr>
      </w:pPr>
      <w:r w:rsidRPr="00E96452">
        <w:rPr>
          <w:rFonts w:cs="Arial"/>
          <w:lang w:val="el-GR"/>
        </w:rPr>
        <w:t>Η Διαδικασία αυτή καθορίζει το</w:t>
      </w:r>
      <w:r>
        <w:rPr>
          <w:rFonts w:cs="Arial"/>
          <w:lang w:val="el-GR"/>
        </w:rPr>
        <w:t>ν</w:t>
      </w:r>
      <w:r w:rsidRPr="00E96452">
        <w:rPr>
          <w:rFonts w:cs="Arial"/>
          <w:lang w:val="el-GR"/>
        </w:rPr>
        <w:t xml:space="preserve"> </w:t>
      </w:r>
      <w:r>
        <w:rPr>
          <w:rFonts w:cs="Arial"/>
          <w:lang w:val="el-GR"/>
        </w:rPr>
        <w:t>τρόπο</w:t>
      </w:r>
      <w:r w:rsidRPr="00E96452">
        <w:rPr>
          <w:rFonts w:cs="Arial"/>
          <w:lang w:val="el-GR"/>
        </w:rPr>
        <w:t xml:space="preserve"> με το</w:t>
      </w:r>
      <w:r>
        <w:rPr>
          <w:rFonts w:cs="Arial"/>
          <w:lang w:val="el-GR"/>
        </w:rPr>
        <w:t>ν</w:t>
      </w:r>
      <w:r w:rsidRPr="00E96452">
        <w:rPr>
          <w:rFonts w:cs="Arial"/>
          <w:lang w:val="el-GR"/>
        </w:rPr>
        <w:t xml:space="preserve"> οποίο </w:t>
      </w:r>
      <w:r>
        <w:rPr>
          <w:rFonts w:cs="Arial"/>
          <w:lang w:val="el-GR"/>
        </w:rPr>
        <w:t xml:space="preserve">πραγματοποιείται η διάθεση και διαχείριση </w:t>
      </w:r>
      <w:r w:rsidRPr="00613E02">
        <w:rPr>
          <w:lang w:val="el-GR"/>
        </w:rPr>
        <w:t>των χρηματοδοτικών πόρων, προερχόμενων από οποιαδήποτε πηγή</w:t>
      </w:r>
      <w:r>
        <w:rPr>
          <w:lang w:val="el-GR"/>
        </w:rPr>
        <w:t xml:space="preserve">. ΟΙ πηγές χρηματοδότησης και οι υπηρεσίες διαχείρισής τους είναι: </w:t>
      </w:r>
    </w:p>
    <w:p w14:paraId="7D825886" w14:textId="77777777" w:rsidR="00284714" w:rsidRPr="000C7660" w:rsidRDefault="00284714" w:rsidP="00284714">
      <w:pPr>
        <w:rPr>
          <w:lang w:val="el-GR"/>
        </w:rPr>
      </w:pPr>
      <w:r w:rsidRPr="000C7660">
        <w:rPr>
          <w:lang w:val="el-GR"/>
        </w:rPr>
        <w:t>Α. Τακτικός προϋπολογισμός με διαχείριση από τη</w:t>
      </w:r>
      <w:r>
        <w:rPr>
          <w:lang w:val="el-GR"/>
        </w:rPr>
        <w:t>ν</w:t>
      </w:r>
      <w:r w:rsidRPr="000C7660">
        <w:rPr>
          <w:lang w:val="el-GR"/>
        </w:rPr>
        <w:t xml:space="preserve"> Διεύθυνση </w:t>
      </w:r>
      <w:r>
        <w:rPr>
          <w:lang w:val="el-GR"/>
        </w:rPr>
        <w:t>Οικονομικού.</w:t>
      </w:r>
    </w:p>
    <w:p w14:paraId="0C8B1B46" w14:textId="77777777" w:rsidR="00284714" w:rsidRPr="000C7660" w:rsidRDefault="00284714" w:rsidP="00284714">
      <w:pPr>
        <w:rPr>
          <w:lang w:val="el-GR"/>
        </w:rPr>
      </w:pPr>
      <w:r w:rsidRPr="000C7660">
        <w:rPr>
          <w:lang w:val="el-GR"/>
        </w:rPr>
        <w:t>Β. Κονδύλια Έρευνας με διαχείριση από την Επιτροπή Ερευνών</w:t>
      </w:r>
      <w:r>
        <w:rPr>
          <w:lang w:val="el-GR"/>
        </w:rPr>
        <w:t xml:space="preserve"> του ΕΛΚΕ.</w:t>
      </w:r>
    </w:p>
    <w:p w14:paraId="4FA1F304" w14:textId="77777777" w:rsidR="00284714" w:rsidRDefault="00284714" w:rsidP="00284714">
      <w:pPr>
        <w:rPr>
          <w:lang w:val="el-GR"/>
        </w:rPr>
      </w:pPr>
      <w:r w:rsidRPr="000C7660">
        <w:rPr>
          <w:lang w:val="el-GR"/>
        </w:rPr>
        <w:t xml:space="preserve">Γ. Οικονομικοί πόροι προερχόμενοι </w:t>
      </w:r>
      <w:r w:rsidRPr="004A5BC0">
        <w:rPr>
          <w:lang w:val="el-GR"/>
        </w:rPr>
        <w:t>από την περιουσία του ιδρύματος με διαχείριση από την Εταιρεία Αξιοποίησης και Διαχείρισης Περιουσίας ΓΠΑ.</w:t>
      </w:r>
    </w:p>
    <w:p w14:paraId="0E4AD2F2" w14:textId="77777777" w:rsidR="000C7660" w:rsidRPr="00613E02" w:rsidRDefault="000C7660" w:rsidP="000C7660">
      <w:pPr>
        <w:rPr>
          <w:rFonts w:cs="Calibri"/>
          <w:szCs w:val="22"/>
          <w:lang w:val="el-GR"/>
        </w:rPr>
      </w:pPr>
    </w:p>
    <w:p w14:paraId="52160BB5" w14:textId="0DD7A44C" w:rsidR="005230D9" w:rsidRPr="00341B0F" w:rsidRDefault="005230D9" w:rsidP="005230D9">
      <w:pPr>
        <w:pStyle w:val="1"/>
        <w:spacing w:before="120" w:after="120" w:line="312" w:lineRule="auto"/>
        <w:jc w:val="left"/>
        <w:rPr>
          <w:rFonts w:ascii="Calibri" w:hAnsi="Calibri" w:cs="Arial"/>
          <w:szCs w:val="22"/>
          <w:lang w:val="el-GR"/>
        </w:rPr>
      </w:pPr>
      <w:bookmarkStart w:id="3" w:name="_Toc481663128"/>
      <w:bookmarkStart w:id="4" w:name="_Toc137671115"/>
      <w:r w:rsidRPr="00341B0F">
        <w:rPr>
          <w:rFonts w:ascii="Calibri" w:hAnsi="Calibri" w:cs="Arial"/>
          <w:szCs w:val="22"/>
          <w:lang w:val="el-GR"/>
        </w:rPr>
        <w:t>2</w:t>
      </w:r>
      <w:r w:rsidRPr="00341B0F">
        <w:rPr>
          <w:rFonts w:ascii="Calibri" w:hAnsi="Calibri" w:cs="Arial"/>
          <w:szCs w:val="22"/>
          <w:lang w:val="el-GR"/>
        </w:rPr>
        <w:tab/>
      </w:r>
      <w:bookmarkEnd w:id="3"/>
      <w:r w:rsidR="003E5650">
        <w:rPr>
          <w:rFonts w:ascii="Calibri" w:hAnsi="Calibri" w:cs="Arial"/>
          <w:szCs w:val="22"/>
          <w:lang w:val="el-GR"/>
        </w:rPr>
        <w:t>ΒΗΜΑΤΑ ΥΛΟΠΟΙΗΣΗΣ</w:t>
      </w:r>
      <w:bookmarkEnd w:id="4"/>
    </w:p>
    <w:p w14:paraId="3A15EEF8" w14:textId="4727A413" w:rsidR="00B32E12" w:rsidRPr="00437846" w:rsidRDefault="005230D9" w:rsidP="00B32E12">
      <w:pPr>
        <w:spacing w:before="120" w:after="120"/>
        <w:rPr>
          <w:rFonts w:cs="Arial"/>
          <w:b/>
          <w:szCs w:val="22"/>
          <w:lang w:val="el-GR"/>
        </w:rPr>
      </w:pPr>
      <w:r w:rsidRPr="00B14994">
        <w:rPr>
          <w:rFonts w:cs="Arial"/>
          <w:b/>
          <w:szCs w:val="22"/>
          <w:lang w:val="el-GR"/>
        </w:rPr>
        <w:t>2.1</w:t>
      </w:r>
      <w:r w:rsidRPr="00B14994">
        <w:rPr>
          <w:rFonts w:cs="Arial"/>
          <w:b/>
          <w:szCs w:val="22"/>
          <w:lang w:val="el-GR"/>
        </w:rPr>
        <w:tab/>
      </w:r>
      <w:r w:rsidR="00B32E12">
        <w:rPr>
          <w:rFonts w:cs="Arial"/>
          <w:b/>
          <w:szCs w:val="22"/>
          <w:lang w:val="el-GR"/>
        </w:rPr>
        <w:t>Χρηματοδότηση</w:t>
      </w:r>
    </w:p>
    <w:p w14:paraId="767D6254" w14:textId="3C0CF7AD" w:rsidR="00B32E12" w:rsidRPr="00437846" w:rsidRDefault="00B32E12" w:rsidP="00E94625">
      <w:pPr>
        <w:rPr>
          <w:lang w:val="el-GR"/>
        </w:rPr>
      </w:pPr>
      <w:r w:rsidRPr="00437846">
        <w:rPr>
          <w:lang w:val="el-GR"/>
        </w:rPr>
        <w:t>ΥΠΕΥΘΥΝΟΣ:</w:t>
      </w:r>
      <w:r w:rsidRPr="00437846">
        <w:rPr>
          <w:lang w:val="el-GR"/>
        </w:rPr>
        <w:tab/>
      </w:r>
      <w:r w:rsidR="000C7660" w:rsidRPr="000C7660">
        <w:rPr>
          <w:lang w:val="el-GR"/>
        </w:rPr>
        <w:t xml:space="preserve">Πρύτανης, Αντιπρύτανης </w:t>
      </w:r>
      <w:r w:rsidR="00E94625">
        <w:rPr>
          <w:lang w:val="el-GR"/>
        </w:rPr>
        <w:t xml:space="preserve">Έρευνας, </w:t>
      </w:r>
      <w:r w:rsidR="000C7660" w:rsidRPr="000C7660">
        <w:rPr>
          <w:lang w:val="el-GR"/>
        </w:rPr>
        <w:t>Οικονομικών</w:t>
      </w:r>
      <w:r w:rsidR="00E94625">
        <w:rPr>
          <w:lang w:val="el-GR"/>
        </w:rPr>
        <w:t xml:space="preserve"> </w:t>
      </w:r>
      <w:r w:rsidR="000C7660" w:rsidRPr="000C7660">
        <w:rPr>
          <w:lang w:val="el-GR"/>
        </w:rPr>
        <w:t>και Ανάπτυξης,</w:t>
      </w:r>
      <w:r w:rsidR="00E94625">
        <w:rPr>
          <w:lang w:val="el-GR"/>
        </w:rPr>
        <w:t xml:space="preserve"> </w:t>
      </w:r>
      <w:r w:rsidR="000C7660" w:rsidRPr="000C7660">
        <w:rPr>
          <w:lang w:val="el-GR"/>
        </w:rPr>
        <w:t>Συμβούλιο Διοίκησης, Μονάδα Στρατηγικού Σχεδιασμού, Οικονομικές Υπηρεσίες,</w:t>
      </w:r>
      <w:r w:rsidR="00E94625">
        <w:rPr>
          <w:lang w:val="el-GR"/>
        </w:rPr>
        <w:t xml:space="preserve"> </w:t>
      </w:r>
      <w:r w:rsidR="000C7660" w:rsidRPr="000C7660">
        <w:rPr>
          <w:lang w:val="el-GR"/>
        </w:rPr>
        <w:t>Ακαδημαϊκές &amp; Διοικητικές Μονάδες, ΜΟΔΙΠ</w:t>
      </w:r>
    </w:p>
    <w:p w14:paraId="4332203C" w14:textId="29C1D91E" w:rsidR="00B32E12" w:rsidRPr="00437846" w:rsidRDefault="00B32E12" w:rsidP="00B32E12">
      <w:pPr>
        <w:spacing w:before="120" w:after="120"/>
        <w:rPr>
          <w:rFonts w:cs="Arial"/>
          <w:szCs w:val="22"/>
          <w:lang w:val="el-GR"/>
        </w:rPr>
      </w:pPr>
      <w:r w:rsidRPr="00437846">
        <w:rPr>
          <w:rFonts w:cs="Arial"/>
          <w:szCs w:val="22"/>
          <w:lang w:val="el-GR"/>
        </w:rPr>
        <w:t>ΑΡΧΕΙΑ:</w:t>
      </w:r>
      <w:r>
        <w:rPr>
          <w:rFonts w:cs="Arial"/>
          <w:szCs w:val="22"/>
          <w:lang w:val="el-GR"/>
        </w:rPr>
        <w:tab/>
      </w:r>
      <w:r>
        <w:rPr>
          <w:rFonts w:cs="Arial"/>
          <w:szCs w:val="22"/>
          <w:lang w:val="el-GR"/>
        </w:rPr>
        <w:tab/>
      </w:r>
    </w:p>
    <w:p w14:paraId="554939AF" w14:textId="0344DD53" w:rsidR="005230D9" w:rsidRPr="00F612D1" w:rsidRDefault="00B32E12" w:rsidP="00B32E12">
      <w:pPr>
        <w:rPr>
          <w:u w:val="single"/>
          <w:lang w:val="el-GR"/>
        </w:rPr>
      </w:pPr>
      <w:r w:rsidRPr="00437846">
        <w:rPr>
          <w:rFonts w:cs="Arial"/>
          <w:szCs w:val="22"/>
          <w:lang w:val="el-GR"/>
        </w:rPr>
        <w:t>ΠΕΡΙΓΡΑΦΗ:</w:t>
      </w:r>
      <w:r w:rsidRPr="00437846">
        <w:rPr>
          <w:rFonts w:cs="Arial"/>
          <w:szCs w:val="22"/>
          <w:lang w:val="el-GR"/>
        </w:rPr>
        <w:tab/>
      </w:r>
      <w:r w:rsidR="005230D9" w:rsidRPr="00F612D1">
        <w:rPr>
          <w:rFonts w:cs="Arial"/>
          <w:szCs w:val="22"/>
          <w:lang w:val="el-GR"/>
        </w:rPr>
        <w:t xml:space="preserve">Ως </w:t>
      </w:r>
      <w:r w:rsidR="00A54CE4">
        <w:rPr>
          <w:rFonts w:cs="Arial"/>
          <w:szCs w:val="22"/>
          <w:lang w:val="el-GR"/>
        </w:rPr>
        <w:t>πηγές χρηματοδότησης</w:t>
      </w:r>
      <w:r w:rsidR="005230D9" w:rsidRPr="00F612D1">
        <w:rPr>
          <w:rFonts w:cs="Arial"/>
          <w:szCs w:val="22"/>
          <w:lang w:val="el-GR"/>
        </w:rPr>
        <w:t xml:space="preserve"> θεωρούνται:</w:t>
      </w:r>
    </w:p>
    <w:p w14:paraId="7536D3A6" w14:textId="43D39FD7" w:rsidR="005230D9" w:rsidRPr="00613E02" w:rsidRDefault="00A54CE4" w:rsidP="000C7660">
      <w:pPr>
        <w:numPr>
          <w:ilvl w:val="0"/>
          <w:numId w:val="15"/>
        </w:numPr>
        <w:rPr>
          <w:lang w:val="el-GR"/>
        </w:rPr>
      </w:pPr>
      <w:r w:rsidRPr="00613E02">
        <w:rPr>
          <w:lang w:val="el-GR"/>
        </w:rPr>
        <w:t>Ο τακτικός προϋπολογισμός (</w:t>
      </w:r>
      <w:r w:rsidR="000C7660">
        <w:rPr>
          <w:lang w:val="el-GR"/>
        </w:rPr>
        <w:t>ΤΠ</w:t>
      </w:r>
      <w:r w:rsidRPr="00613E02">
        <w:rPr>
          <w:lang w:val="el-GR"/>
        </w:rPr>
        <w:t>)</w:t>
      </w:r>
    </w:p>
    <w:p w14:paraId="4C89003F" w14:textId="77777777" w:rsidR="000C7660" w:rsidRDefault="000C7660" w:rsidP="000C7660">
      <w:pPr>
        <w:numPr>
          <w:ilvl w:val="0"/>
          <w:numId w:val="15"/>
        </w:numPr>
        <w:rPr>
          <w:lang w:val="el-GR"/>
        </w:rPr>
      </w:pPr>
      <w:r w:rsidRPr="000C7660">
        <w:rPr>
          <w:lang w:val="el-GR"/>
        </w:rPr>
        <w:t xml:space="preserve">Το Εθνικό Πρόγραμμα Ανάπτυξης (ΕΠΑ) </w:t>
      </w:r>
    </w:p>
    <w:p w14:paraId="712EC495" w14:textId="17E4453C" w:rsidR="005230D9" w:rsidRPr="00F612D1" w:rsidRDefault="00F17EC1" w:rsidP="000C7660">
      <w:pPr>
        <w:numPr>
          <w:ilvl w:val="0"/>
          <w:numId w:val="15"/>
        </w:numPr>
        <w:rPr>
          <w:lang w:val="el-GR"/>
        </w:rPr>
      </w:pPr>
      <w:r w:rsidRPr="00613E02">
        <w:rPr>
          <w:lang w:val="el-GR"/>
        </w:rPr>
        <w:t>Άλλες πηγ</w:t>
      </w:r>
      <w:r>
        <w:rPr>
          <w:lang w:val="el-GR"/>
        </w:rPr>
        <w:t>ές</w:t>
      </w:r>
    </w:p>
    <w:p w14:paraId="50D246D7" w14:textId="77777777" w:rsidR="00284714" w:rsidRPr="004A5BC0" w:rsidRDefault="00284714" w:rsidP="00284714">
      <w:pPr>
        <w:rPr>
          <w:lang w:val="el-GR"/>
        </w:rPr>
      </w:pPr>
      <w:r w:rsidRPr="004A5BC0">
        <w:rPr>
          <w:lang w:val="el-GR"/>
        </w:rPr>
        <w:t xml:space="preserve">Οι χρηματοδοτήσεις από τις παραπάνω πηγές προορίζονται για την κάλυψη των απαραίτητων δαπανών, που αφορούν στις ανάγκες ερευνητικών, εκπαιδευτικών, επιμορφωτικών και αναπτυξιακών δραστηριοτήτων, καθώς και των αναγκών διοίκησης και λειτουργίας του ΓΠΑ. </w:t>
      </w:r>
    </w:p>
    <w:p w14:paraId="2DF494B3" w14:textId="77777777" w:rsidR="00284714" w:rsidRPr="004A5BC0" w:rsidRDefault="00284714" w:rsidP="00284714">
      <w:pPr>
        <w:rPr>
          <w:lang w:val="el-GR"/>
        </w:rPr>
      </w:pPr>
      <w:r w:rsidRPr="004A5BC0">
        <w:rPr>
          <w:lang w:val="el-GR"/>
        </w:rPr>
        <w:t xml:space="preserve">Η διαχείριση των χρηματοδοτήσεων γίνεται από τις αρμόδιες, κατά περίπτωση, υπηρεσίες και </w:t>
      </w:r>
      <w:r>
        <w:rPr>
          <w:lang w:val="el-GR"/>
        </w:rPr>
        <w:t xml:space="preserve">τα αρμόδια </w:t>
      </w:r>
      <w:r w:rsidRPr="004A5BC0">
        <w:rPr>
          <w:lang w:val="el-GR"/>
        </w:rPr>
        <w:t>όργανα, σύμφωνα με το σχετικό νομικό πλαίσιο και τους εσωτερικούς κανονισμούς του Γεωπονικού Πανεπιστημίου Αθηνών.</w:t>
      </w:r>
    </w:p>
    <w:p w14:paraId="1AF974C4" w14:textId="0C2AD336" w:rsidR="00284714" w:rsidRPr="00284714" w:rsidRDefault="00284714" w:rsidP="00284714">
      <w:pPr>
        <w:rPr>
          <w:rStyle w:val="Char4"/>
          <w:lang w:val="el-GR"/>
        </w:rPr>
      </w:pPr>
      <w:r w:rsidRPr="004A5BC0">
        <w:rPr>
          <w:rFonts w:cs="Calibri"/>
          <w:lang w:val="el-GR"/>
        </w:rPr>
        <w:t xml:space="preserve">Η ΜΟΔΙΠ παρέχει ετησίως (σε καθορισμένο χρόνο) στην </w:t>
      </w:r>
      <w:r>
        <w:rPr>
          <w:rFonts w:cs="Calibri"/>
          <w:lang w:val="el-GR"/>
        </w:rPr>
        <w:t>Δ</w:t>
      </w:r>
      <w:r w:rsidRPr="004A5BC0">
        <w:rPr>
          <w:rFonts w:cs="Calibri"/>
          <w:lang w:val="el-GR"/>
        </w:rPr>
        <w:t xml:space="preserve">ιοίκηση του Ιδρύματος τα </w:t>
      </w:r>
      <w:r w:rsidRPr="004A5BC0">
        <w:rPr>
          <w:lang w:val="el-GR"/>
        </w:rPr>
        <w:t>δεδομένα οικονομικής λειτουργίας - από το ΟΠΕΣΠ ή άλλα πληροφοριακά συστήματα του Γεωπονικού Πανεπιστημίου Αθηνών - και αντίστοιχους δείκτες.</w:t>
      </w:r>
    </w:p>
    <w:p w14:paraId="3141A4E9" w14:textId="77777777" w:rsidR="00284714" w:rsidRDefault="00284714" w:rsidP="00284714">
      <w:pPr>
        <w:rPr>
          <w:lang w:val="el-GR"/>
        </w:rPr>
      </w:pPr>
      <w:r w:rsidRPr="004A5BC0">
        <w:rPr>
          <w:lang w:val="el-GR"/>
        </w:rPr>
        <w:t xml:space="preserve">Ο συντονισμός της αξιοποίησης όλων των διαθέσιμων πηγών χρηματοδότησης για την υλοποίηση του </w:t>
      </w:r>
      <w:r>
        <w:rPr>
          <w:lang w:val="el-GR"/>
        </w:rPr>
        <w:t>Σ</w:t>
      </w:r>
      <w:r w:rsidRPr="004A5BC0">
        <w:rPr>
          <w:lang w:val="el-GR"/>
        </w:rPr>
        <w:t xml:space="preserve">τρατηγικού </w:t>
      </w:r>
      <w:r>
        <w:rPr>
          <w:lang w:val="el-GR"/>
        </w:rPr>
        <w:t>Σ</w:t>
      </w:r>
      <w:r w:rsidRPr="004A5BC0">
        <w:rPr>
          <w:lang w:val="el-GR"/>
        </w:rPr>
        <w:t xml:space="preserve">χεδίου και των </w:t>
      </w:r>
      <w:r>
        <w:rPr>
          <w:lang w:val="el-GR"/>
        </w:rPr>
        <w:t>Σ</w:t>
      </w:r>
      <w:r w:rsidRPr="004A5BC0">
        <w:rPr>
          <w:lang w:val="el-GR"/>
        </w:rPr>
        <w:t xml:space="preserve">υμφωνιών </w:t>
      </w:r>
      <w:r>
        <w:rPr>
          <w:lang w:val="el-GR"/>
        </w:rPr>
        <w:t>Π</w:t>
      </w:r>
      <w:r w:rsidRPr="004A5BC0">
        <w:rPr>
          <w:lang w:val="el-GR"/>
        </w:rPr>
        <w:t xml:space="preserve">ρογραμματικού </w:t>
      </w:r>
      <w:r>
        <w:rPr>
          <w:lang w:val="el-GR"/>
        </w:rPr>
        <w:t>Σ</w:t>
      </w:r>
      <w:r w:rsidRPr="004A5BC0">
        <w:rPr>
          <w:lang w:val="el-GR"/>
        </w:rPr>
        <w:t>χεδιασμού αποτελ</w:t>
      </w:r>
      <w:r>
        <w:rPr>
          <w:lang w:val="el-GR"/>
        </w:rPr>
        <w:t>εί</w:t>
      </w:r>
      <w:r w:rsidRPr="004A5BC0">
        <w:rPr>
          <w:lang w:val="el-GR"/>
        </w:rPr>
        <w:t xml:space="preserve"> αρμοδιότητα της Μονάδας Στρατηγικού Σχεδιασμού, σύμφωνα με το άρθρο 216 του ν.4957 (ΦΕΚ 141 Α/21.07.2022).</w:t>
      </w:r>
    </w:p>
    <w:p w14:paraId="3E6040BB" w14:textId="2EBFA78F" w:rsidR="00284714" w:rsidRPr="00A41B37" w:rsidRDefault="00284714" w:rsidP="00284714">
      <w:pPr>
        <w:rPr>
          <w:lang w:val="el-GR"/>
        </w:rPr>
      </w:pPr>
      <w:r w:rsidRPr="00A41B37">
        <w:rPr>
          <w:lang w:val="el-GR"/>
        </w:rPr>
        <w:lastRenderedPageBreak/>
        <w:t xml:space="preserve">Η Μονάδα Στρατηγικού Σχεδιασμού ενημερώνει </w:t>
      </w:r>
      <w:r>
        <w:rPr>
          <w:lang w:val="el-GR"/>
        </w:rPr>
        <w:t>την Διοίκηση</w:t>
      </w:r>
      <w:r w:rsidRPr="00A41B37">
        <w:rPr>
          <w:lang w:val="el-GR"/>
        </w:rPr>
        <w:t xml:space="preserve"> για το </w:t>
      </w:r>
      <w:r>
        <w:rPr>
          <w:lang w:val="el-GR"/>
        </w:rPr>
        <w:t>Στρατηγικό Σχέδιο</w:t>
      </w:r>
      <w:r w:rsidRPr="00A41B37">
        <w:rPr>
          <w:lang w:val="el-GR"/>
        </w:rPr>
        <w:t xml:space="preserve"> του</w:t>
      </w:r>
      <w:r>
        <w:rPr>
          <w:lang w:val="el-GR"/>
        </w:rPr>
        <w:t xml:space="preserve"> </w:t>
      </w:r>
      <w:r w:rsidRPr="00A41B37">
        <w:rPr>
          <w:lang w:val="el-GR"/>
        </w:rPr>
        <w:t xml:space="preserve">Ιδρύματος καθώς και για τα </w:t>
      </w:r>
      <w:r>
        <w:rPr>
          <w:lang w:val="el-GR"/>
        </w:rPr>
        <w:t>Αναπτυξιακά και Επιχειρησιακά Σχέδια των Σχολών και Υπηρεσιών</w:t>
      </w:r>
      <w:r w:rsidRPr="00A41B37">
        <w:rPr>
          <w:lang w:val="el-GR"/>
        </w:rPr>
        <w:t xml:space="preserve"> του Ιδρύματος, αντίστοιχα, από όπου προκύπτει η αποτύπωση των αναγκών</w:t>
      </w:r>
      <w:r>
        <w:rPr>
          <w:lang w:val="el-GR"/>
        </w:rPr>
        <w:t xml:space="preserve"> </w:t>
      </w:r>
      <w:r w:rsidRPr="00A41B37">
        <w:rPr>
          <w:lang w:val="el-GR"/>
        </w:rPr>
        <w:t>χρηματοδότησης για εκπαιδευτικές και ερευνητικές δραστηριότητες, καθώς και των αναγκών</w:t>
      </w:r>
      <w:r>
        <w:rPr>
          <w:lang w:val="el-GR"/>
        </w:rPr>
        <w:t xml:space="preserve"> </w:t>
      </w:r>
      <w:r w:rsidRPr="00A41B37">
        <w:rPr>
          <w:lang w:val="el-GR"/>
        </w:rPr>
        <w:t>χρηματοδότησης της λειτουργίας των υπηρεσιών διοίκησης.</w:t>
      </w:r>
    </w:p>
    <w:p w14:paraId="0DA027B8" w14:textId="1E40B483" w:rsidR="00284714" w:rsidRPr="00FD6D8E" w:rsidRDefault="00284714" w:rsidP="00284714">
      <w:pPr>
        <w:rPr>
          <w:lang w:val="el-GR"/>
        </w:rPr>
      </w:pPr>
      <w:r w:rsidRPr="00A41B37">
        <w:rPr>
          <w:lang w:val="el-GR"/>
        </w:rPr>
        <w:t xml:space="preserve">Τα επιπρόσθετα/έκτακτα αιτήματα από </w:t>
      </w:r>
      <w:r>
        <w:rPr>
          <w:lang w:val="el-GR"/>
        </w:rPr>
        <w:t>Δ</w:t>
      </w:r>
      <w:r w:rsidRPr="00A41B37">
        <w:rPr>
          <w:lang w:val="el-GR"/>
        </w:rPr>
        <w:t xml:space="preserve">ιοικητικές ή </w:t>
      </w:r>
      <w:r>
        <w:rPr>
          <w:lang w:val="el-GR"/>
        </w:rPr>
        <w:t>Ακαδημαϊκές Μονάδες</w:t>
      </w:r>
      <w:r w:rsidRPr="00A41B37">
        <w:rPr>
          <w:lang w:val="el-GR"/>
        </w:rPr>
        <w:t xml:space="preserve"> που δεν έχουν</w:t>
      </w:r>
      <w:r>
        <w:rPr>
          <w:lang w:val="el-GR"/>
        </w:rPr>
        <w:t xml:space="preserve"> </w:t>
      </w:r>
      <w:r w:rsidRPr="00A41B37">
        <w:rPr>
          <w:lang w:val="el-GR"/>
        </w:rPr>
        <w:t xml:space="preserve">προβλεφθεί στο </w:t>
      </w:r>
      <w:r>
        <w:rPr>
          <w:lang w:val="el-GR"/>
        </w:rPr>
        <w:t>Στρατηγικό Σχέδιο</w:t>
      </w:r>
      <w:r w:rsidRPr="00A41B37">
        <w:rPr>
          <w:lang w:val="el-GR"/>
        </w:rPr>
        <w:t xml:space="preserve"> του </w:t>
      </w:r>
      <w:r>
        <w:rPr>
          <w:lang w:val="el-GR"/>
        </w:rPr>
        <w:t>Ι</w:t>
      </w:r>
      <w:r w:rsidRPr="00A41B37">
        <w:rPr>
          <w:lang w:val="el-GR"/>
        </w:rPr>
        <w:t xml:space="preserve">δρύματος και στα </w:t>
      </w:r>
      <w:r>
        <w:rPr>
          <w:lang w:val="el-GR"/>
        </w:rPr>
        <w:t>Αναπτυξιακά και Επιχειρησιακά Σχέδια των Σχολών και Υπηρεσιών</w:t>
      </w:r>
      <w:r w:rsidRPr="00A41B37">
        <w:rPr>
          <w:lang w:val="el-GR"/>
        </w:rPr>
        <w:t xml:space="preserve"> του </w:t>
      </w:r>
      <w:r>
        <w:rPr>
          <w:lang w:val="el-GR"/>
        </w:rPr>
        <w:t>Ι</w:t>
      </w:r>
      <w:r w:rsidRPr="00A41B37">
        <w:rPr>
          <w:lang w:val="el-GR"/>
        </w:rPr>
        <w:t>δρύματος, αντίστοιχα, απευθύνονται στον Πρύτανη,</w:t>
      </w:r>
      <w:r>
        <w:rPr>
          <w:lang w:val="el-GR"/>
        </w:rPr>
        <w:t xml:space="preserve"> </w:t>
      </w:r>
      <w:r w:rsidRPr="00A41B37">
        <w:rPr>
          <w:lang w:val="el-GR"/>
        </w:rPr>
        <w:t>ο οποίος εισηγείται σχετικά προς το Συμβούλιο Διοίκησης, προκειμένου να καλυφθούν</w:t>
      </w:r>
      <w:r>
        <w:rPr>
          <w:lang w:val="el-GR"/>
        </w:rPr>
        <w:t xml:space="preserve">, </w:t>
      </w:r>
      <w:r w:rsidRPr="00A41B37">
        <w:rPr>
          <w:lang w:val="el-GR"/>
        </w:rPr>
        <w:t>εφόσον είναι δυνατόν</w:t>
      </w:r>
      <w:r>
        <w:rPr>
          <w:lang w:val="el-GR"/>
        </w:rPr>
        <w:t>,</w:t>
      </w:r>
      <w:r w:rsidRPr="00A41B37">
        <w:rPr>
          <w:lang w:val="el-GR"/>
        </w:rPr>
        <w:t xml:space="preserve"> από τα Ταμειακά Διαθέσιμα του </w:t>
      </w:r>
      <w:r w:rsidRPr="00FD6D8E">
        <w:rPr>
          <w:lang w:val="el-GR"/>
        </w:rPr>
        <w:t>ΕΛΚΕ.</w:t>
      </w:r>
    </w:p>
    <w:p w14:paraId="6AB3D337" w14:textId="4053E915" w:rsidR="00284714" w:rsidRPr="00FD6D8E" w:rsidRDefault="00284714" w:rsidP="00FD6D8E">
      <w:pPr>
        <w:rPr>
          <w:lang w:val="el-GR"/>
        </w:rPr>
      </w:pPr>
      <w:r w:rsidRPr="004A5BC0">
        <w:rPr>
          <w:lang w:val="el-GR"/>
        </w:rPr>
        <w:t>Οι αποφάσεις του Συμβουλίου Διοίκησης δημοσιοποιούνται στην ιστοσελίδα του Ιδρύματος.</w:t>
      </w:r>
    </w:p>
    <w:p w14:paraId="7C68EF79" w14:textId="6E21A5AA" w:rsidR="00284714" w:rsidRPr="00FD6D8E" w:rsidRDefault="00284714" w:rsidP="00FD6D8E">
      <w:pPr>
        <w:rPr>
          <w:lang w:val="el-GR"/>
        </w:rPr>
      </w:pPr>
      <w:r w:rsidRPr="00284714">
        <w:rPr>
          <w:lang w:val="el-GR"/>
        </w:rPr>
        <w:t>Η Διεύθυνση Οικονομικού</w:t>
      </w:r>
      <w:r w:rsidRPr="004A5BC0">
        <w:rPr>
          <w:lang w:val="el-GR"/>
        </w:rPr>
        <w:t xml:space="preserve"> επεξεργάζεται τεχνικά τις αποφάσεις του Συμβουλίου Διοίκησης που αφορούν </w:t>
      </w:r>
      <w:r>
        <w:rPr>
          <w:lang w:val="el-GR"/>
        </w:rPr>
        <w:t>στην διάθεση</w:t>
      </w:r>
      <w:r w:rsidRPr="004A5BC0">
        <w:rPr>
          <w:lang w:val="el-GR"/>
        </w:rPr>
        <w:t xml:space="preserve"> και διαχείριση των χρηματοδοτικών πόρων, προερχόμενων από τον Τακτικό Π/Υ, και τροφοδοτεί το πληροφοριακό σύστημα της ΜΟΔΙΠ με τα σχετικά δεδομένα και, ακολούθως, τα δεδομένα αποστέλλονται στο ΟΠΕΣΠ για την παραγωγή των σχετικών αναφορών και δεικτών.</w:t>
      </w:r>
    </w:p>
    <w:p w14:paraId="6D0E7BFA" w14:textId="1BDD5F33" w:rsidR="00284714" w:rsidRDefault="00284714" w:rsidP="00FD6D8E">
      <w:pPr>
        <w:rPr>
          <w:lang w:val="el-GR"/>
        </w:rPr>
      </w:pPr>
      <w:r w:rsidRPr="00284714">
        <w:rPr>
          <w:lang w:val="el-GR"/>
        </w:rPr>
        <w:t>Η ΜΟΔΥ του ΕΛΚΕ-ΓΠΑ</w:t>
      </w:r>
      <w:r w:rsidRPr="004A5BC0">
        <w:rPr>
          <w:lang w:val="el-GR"/>
        </w:rPr>
        <w:t xml:space="preserve"> επεξεργάζεται τεχνικά τις αποφάσεις του Συμβουλίου Διοίκησης που αφορούν </w:t>
      </w:r>
      <w:r>
        <w:rPr>
          <w:lang w:val="el-GR"/>
        </w:rPr>
        <w:t>στην διάθεση</w:t>
      </w:r>
      <w:r w:rsidRPr="004A5BC0">
        <w:rPr>
          <w:lang w:val="el-GR"/>
        </w:rPr>
        <w:t xml:space="preserve"> και διαχείριση των χρηματοδοτικών πόρων, προερχόμενων από τ</w:t>
      </w:r>
      <w:r>
        <w:rPr>
          <w:lang w:val="el-GR"/>
        </w:rPr>
        <w:t>α</w:t>
      </w:r>
      <w:r w:rsidRPr="004A5BC0">
        <w:rPr>
          <w:lang w:val="el-GR"/>
        </w:rPr>
        <w:t xml:space="preserve"> Κονδύλια Έρευνας, και τροφοδοτεί το πληροφοριακό σύστημα της ΜΟΔΙΠ με τα σχετικά δεδομένα και, ακολούθως, τα δεδομένα αποστέλλονται στο ΟΠΕΣΠ για την παραγωγή των σχετικών αναφορών και δεικτών.</w:t>
      </w:r>
    </w:p>
    <w:p w14:paraId="5CAFF999" w14:textId="77777777" w:rsidR="00284714" w:rsidRPr="00FD6D8E" w:rsidRDefault="00284714" w:rsidP="00284714">
      <w:pPr>
        <w:rPr>
          <w:lang w:val="el-GR"/>
        </w:rPr>
      </w:pPr>
      <w:r w:rsidRPr="00284714">
        <w:rPr>
          <w:lang w:val="el-GR"/>
        </w:rPr>
        <w:t>Η Εταιρεία Αξιοποίησης και Διαχείρισης Περιουσίας του ΓΠΑ</w:t>
      </w:r>
      <w:r w:rsidRPr="004A5BC0">
        <w:rPr>
          <w:lang w:val="el-GR"/>
        </w:rPr>
        <w:t xml:space="preserve"> επεξεργάζεται τεχνικά τις αποφάσεις του Συμβουλίου Διοίκησης που αφορούν </w:t>
      </w:r>
      <w:r>
        <w:rPr>
          <w:lang w:val="el-GR"/>
        </w:rPr>
        <w:t>στην διάθεση</w:t>
      </w:r>
      <w:r w:rsidRPr="004A5BC0">
        <w:rPr>
          <w:lang w:val="el-GR"/>
        </w:rPr>
        <w:t xml:space="preserve"> και διαχείριση των οικονομικών πόρων</w:t>
      </w:r>
      <w:r>
        <w:rPr>
          <w:lang w:val="el-GR"/>
        </w:rPr>
        <w:t xml:space="preserve">, προερχόμενων </w:t>
      </w:r>
      <w:r w:rsidRPr="004A5BC0">
        <w:rPr>
          <w:lang w:val="el-GR"/>
        </w:rPr>
        <w:t>από την περιουσία του ιδρύματος</w:t>
      </w:r>
      <w:r>
        <w:rPr>
          <w:lang w:val="el-GR"/>
        </w:rPr>
        <w:t>,</w:t>
      </w:r>
      <w:r w:rsidRPr="004A5BC0">
        <w:rPr>
          <w:lang w:val="el-GR"/>
        </w:rPr>
        <w:t xml:space="preserve"> και τροφοδοτεί το πληροφοριακό σύστημα της ΜΟΔΙΠ με τα σχετικά δεδομένα και, ακολούθως, τα δεδομένα αποστέλλονται στο ΟΠΕΣΠ για την παραγωγή των σχετικών αναφορών και δεικτών.</w:t>
      </w:r>
    </w:p>
    <w:p w14:paraId="63E034F0" w14:textId="77777777" w:rsidR="00A41B37" w:rsidRDefault="00A41B37" w:rsidP="00A41B37">
      <w:pPr>
        <w:rPr>
          <w:lang w:val="el-GR"/>
        </w:rPr>
      </w:pPr>
    </w:p>
    <w:p w14:paraId="7ED0FD5A" w14:textId="76878115" w:rsidR="005230D9" w:rsidRPr="00913425" w:rsidRDefault="003E003A" w:rsidP="00A41B37">
      <w:pPr>
        <w:spacing w:after="0"/>
        <w:rPr>
          <w:rFonts w:cs="Arial"/>
          <w:b/>
          <w:szCs w:val="22"/>
          <w:lang w:val="el-GR"/>
        </w:rPr>
      </w:pPr>
      <w:r w:rsidRPr="00913425">
        <w:rPr>
          <w:rFonts w:cs="Arial"/>
          <w:b/>
          <w:szCs w:val="22"/>
          <w:lang w:val="el-GR"/>
        </w:rPr>
        <w:t>2.</w:t>
      </w:r>
      <w:r w:rsidR="00FD6D8E" w:rsidRPr="00913425">
        <w:rPr>
          <w:rFonts w:cs="Arial"/>
          <w:b/>
          <w:szCs w:val="22"/>
          <w:lang w:val="el-GR"/>
        </w:rPr>
        <w:t>2</w:t>
      </w:r>
      <w:r w:rsidR="005230D9" w:rsidRPr="00913425">
        <w:rPr>
          <w:rFonts w:cs="Arial"/>
          <w:b/>
          <w:szCs w:val="22"/>
          <w:lang w:val="el-GR"/>
        </w:rPr>
        <w:tab/>
      </w:r>
      <w:r w:rsidR="00534648" w:rsidRPr="00913425">
        <w:rPr>
          <w:rFonts w:cs="Arial"/>
          <w:b/>
          <w:szCs w:val="22"/>
          <w:lang w:val="el-GR"/>
        </w:rPr>
        <w:t xml:space="preserve">Ετήσια </w:t>
      </w:r>
      <w:r w:rsidR="00BE735A">
        <w:rPr>
          <w:rFonts w:cs="Arial"/>
          <w:b/>
          <w:szCs w:val="22"/>
          <w:lang w:val="el-GR"/>
        </w:rPr>
        <w:t xml:space="preserve">τακτική </w:t>
      </w:r>
      <w:r w:rsidR="00534648" w:rsidRPr="00913425">
        <w:rPr>
          <w:rFonts w:cs="Arial"/>
          <w:b/>
          <w:szCs w:val="22"/>
          <w:lang w:val="el-GR"/>
        </w:rPr>
        <w:t>επιχορήγηση</w:t>
      </w:r>
    </w:p>
    <w:p w14:paraId="329455CA" w14:textId="1194984A" w:rsidR="005230D9" w:rsidRPr="00913425" w:rsidRDefault="005230D9" w:rsidP="005230D9">
      <w:pPr>
        <w:spacing w:before="120" w:after="120"/>
        <w:rPr>
          <w:rFonts w:cs="Arial"/>
          <w:szCs w:val="22"/>
          <w:lang w:val="el-GR"/>
        </w:rPr>
      </w:pPr>
      <w:r w:rsidRPr="00913425">
        <w:rPr>
          <w:rFonts w:cs="Arial"/>
          <w:szCs w:val="22"/>
          <w:lang w:val="el-GR"/>
        </w:rPr>
        <w:t>ΥΠΕΥΘΥΝΟΣ:</w:t>
      </w:r>
      <w:r w:rsidRPr="00913425">
        <w:rPr>
          <w:rFonts w:cs="Arial"/>
          <w:szCs w:val="22"/>
          <w:lang w:val="el-GR"/>
        </w:rPr>
        <w:tab/>
      </w:r>
      <w:r w:rsidR="00534648" w:rsidRPr="00913425">
        <w:rPr>
          <w:rFonts w:cs="Arial"/>
          <w:szCs w:val="22"/>
          <w:lang w:val="el-GR"/>
        </w:rPr>
        <w:t>Μονάδα Στρατηγικού Σχεδιασμού, ΜΟΔΙΠ</w:t>
      </w:r>
    </w:p>
    <w:p w14:paraId="7FABF607" w14:textId="77777777" w:rsidR="005230D9" w:rsidRPr="00913425" w:rsidRDefault="005230D9" w:rsidP="005230D9">
      <w:pPr>
        <w:spacing w:before="120" w:after="120"/>
        <w:rPr>
          <w:rFonts w:cs="Arial"/>
          <w:szCs w:val="22"/>
          <w:lang w:val="el-GR"/>
        </w:rPr>
      </w:pPr>
      <w:r w:rsidRPr="00913425">
        <w:rPr>
          <w:rFonts w:cs="Arial"/>
          <w:szCs w:val="22"/>
          <w:lang w:val="el-GR"/>
        </w:rPr>
        <w:t>ΑΡΧΕΙΑ:</w:t>
      </w:r>
    </w:p>
    <w:p w14:paraId="64A414D5" w14:textId="77777777" w:rsidR="00534648" w:rsidRPr="00913425" w:rsidRDefault="005230D9" w:rsidP="005230D9">
      <w:pPr>
        <w:spacing w:before="120" w:after="120"/>
        <w:rPr>
          <w:rFonts w:cs="Arial"/>
          <w:szCs w:val="22"/>
          <w:lang w:val="el-GR"/>
        </w:rPr>
      </w:pPr>
      <w:r w:rsidRPr="00913425">
        <w:rPr>
          <w:rFonts w:cs="Arial"/>
          <w:szCs w:val="22"/>
          <w:lang w:val="el-GR"/>
        </w:rPr>
        <w:t>ΠΕΡΙΓΡΑΦΗ:</w:t>
      </w:r>
      <w:r w:rsidRPr="00913425">
        <w:rPr>
          <w:rFonts w:cs="Arial"/>
          <w:szCs w:val="22"/>
          <w:lang w:val="el-GR"/>
        </w:rPr>
        <w:tab/>
      </w:r>
    </w:p>
    <w:p w14:paraId="74EEF2AD" w14:textId="77777777" w:rsidR="00284714" w:rsidRDefault="00284714" w:rsidP="00284714">
      <w:pPr>
        <w:spacing w:before="120" w:after="120"/>
        <w:rPr>
          <w:rFonts w:cs="Arial"/>
          <w:szCs w:val="22"/>
          <w:lang w:val="el-GR"/>
        </w:rPr>
      </w:pPr>
      <w:r w:rsidRPr="006D265E">
        <w:rPr>
          <w:rFonts w:cs="Arial"/>
          <w:szCs w:val="22"/>
          <w:lang w:val="el-GR"/>
        </w:rPr>
        <w:t xml:space="preserve">Η Μονάδα Στρατηγικού Σχεδιασμού, σε συνεργασία με την ΜΟΔΙΠ, καταρτίζει την ετήσια έκθεση επιτευγμάτων για την κατανομή της ετήσιας τακτικής επιχορήγησης του ΓΠΑ, σύμφωνα με τα άρθρα 16 του ν.4653/2020 &amp; </w:t>
      </w:r>
      <w:r w:rsidRPr="006D265E">
        <w:rPr>
          <w:lang w:val="el-GR"/>
        </w:rPr>
        <w:t>216 του ν.4957 (ΦΕΚ 141 Α/21.07.2022).</w:t>
      </w:r>
    </w:p>
    <w:p w14:paraId="15D70531" w14:textId="77777777" w:rsidR="00284714" w:rsidRDefault="00284714" w:rsidP="005230D9">
      <w:pPr>
        <w:spacing w:before="120" w:after="120"/>
        <w:rPr>
          <w:rFonts w:cs="Arial"/>
          <w:szCs w:val="22"/>
          <w:lang w:val="el-GR"/>
        </w:rPr>
      </w:pPr>
    </w:p>
    <w:p w14:paraId="390B7733" w14:textId="0700B08C" w:rsidR="005230D9" w:rsidRPr="005C51A2" w:rsidRDefault="005230D9" w:rsidP="005230D9">
      <w:pPr>
        <w:pStyle w:val="1"/>
        <w:spacing w:before="120" w:after="120" w:line="312" w:lineRule="auto"/>
        <w:jc w:val="left"/>
        <w:rPr>
          <w:rFonts w:ascii="Calibri" w:hAnsi="Calibri" w:cs="Arial"/>
          <w:szCs w:val="22"/>
          <w:lang w:val="el-GR"/>
        </w:rPr>
      </w:pPr>
      <w:bookmarkStart w:id="5" w:name="_Toc481663129"/>
      <w:bookmarkStart w:id="6" w:name="_Toc137671116"/>
      <w:r w:rsidRPr="005C51A2">
        <w:rPr>
          <w:rFonts w:ascii="Calibri" w:hAnsi="Calibri" w:cs="Arial"/>
          <w:szCs w:val="22"/>
          <w:lang w:val="el-GR"/>
        </w:rPr>
        <w:t>3</w:t>
      </w:r>
      <w:r w:rsidRPr="005C51A2">
        <w:rPr>
          <w:rFonts w:ascii="Calibri" w:hAnsi="Calibri" w:cs="Arial"/>
          <w:szCs w:val="22"/>
          <w:lang w:val="el-GR"/>
        </w:rPr>
        <w:tab/>
      </w:r>
      <w:bookmarkEnd w:id="5"/>
      <w:r w:rsidR="003E5650">
        <w:rPr>
          <w:rFonts w:ascii="Calibri" w:hAnsi="Calibri" w:cs="Arial"/>
          <w:szCs w:val="22"/>
          <w:lang w:val="el-GR"/>
        </w:rPr>
        <w:t>ΧΡΟΝΟΔΙΑΓΡΑΜΜΑ</w:t>
      </w:r>
      <w:bookmarkEnd w:id="6"/>
    </w:p>
    <w:p w14:paraId="07E8AEF5" w14:textId="467234BE" w:rsidR="005230D9" w:rsidRDefault="00FD6D8E" w:rsidP="00FD6D8E">
      <w:pPr>
        <w:rPr>
          <w:lang w:val="el-GR"/>
        </w:rPr>
      </w:pPr>
      <w:r w:rsidRPr="00FD6D8E">
        <w:rPr>
          <w:lang w:val="el-GR"/>
        </w:rPr>
        <w:t>Η διάθεση και διαχείριση των χρηματοδοτήσεων είναι μια επαναλαμβανόμενη διαδικασία,</w:t>
      </w:r>
      <w:r>
        <w:rPr>
          <w:lang w:val="el-GR"/>
        </w:rPr>
        <w:t xml:space="preserve"> </w:t>
      </w:r>
      <w:r w:rsidRPr="00FD6D8E">
        <w:rPr>
          <w:lang w:val="el-GR"/>
        </w:rPr>
        <w:t>που πραγματοποιείται σε ετήσια βάση.</w:t>
      </w:r>
    </w:p>
    <w:p w14:paraId="502F6667" w14:textId="003BBBE0" w:rsidR="003E5650" w:rsidRDefault="003E5650" w:rsidP="003E5650">
      <w:pPr>
        <w:pStyle w:val="1"/>
        <w:spacing w:before="120" w:after="120" w:line="312" w:lineRule="auto"/>
        <w:jc w:val="left"/>
        <w:rPr>
          <w:rFonts w:ascii="Calibri" w:hAnsi="Calibri" w:cs="Arial"/>
          <w:szCs w:val="22"/>
          <w:lang w:val="el-GR"/>
        </w:rPr>
      </w:pPr>
      <w:bookmarkStart w:id="7" w:name="_Toc137671117"/>
      <w:r>
        <w:rPr>
          <w:rFonts w:ascii="Calibri" w:hAnsi="Calibri" w:cs="Arial"/>
          <w:szCs w:val="22"/>
          <w:lang w:val="el-GR"/>
        </w:rPr>
        <w:t>4</w:t>
      </w:r>
      <w:r w:rsidRPr="00B14994">
        <w:rPr>
          <w:rFonts w:ascii="Calibri" w:hAnsi="Calibri" w:cs="Arial"/>
          <w:szCs w:val="22"/>
          <w:lang w:val="el-GR"/>
        </w:rPr>
        <w:tab/>
      </w:r>
      <w:r>
        <w:rPr>
          <w:rFonts w:ascii="Calibri" w:hAnsi="Calibri" w:cs="Arial"/>
          <w:szCs w:val="22"/>
          <w:lang w:val="el-GR"/>
        </w:rPr>
        <w:t>ΣΧΕΤΙΚΑ ΕΓΓΡΑΦΑ</w:t>
      </w:r>
      <w:bookmarkEnd w:id="7"/>
    </w:p>
    <w:p w14:paraId="35F448FC" w14:textId="77777777" w:rsidR="00284714" w:rsidRDefault="00284714" w:rsidP="00284714">
      <w:pPr>
        <w:pStyle w:val="af1"/>
        <w:numPr>
          <w:ilvl w:val="0"/>
          <w:numId w:val="17"/>
        </w:numPr>
        <w:rPr>
          <w:lang w:val="el-GR"/>
        </w:rPr>
      </w:pPr>
      <w:r w:rsidRPr="00BE5E17">
        <w:rPr>
          <w:lang w:val="el-GR"/>
        </w:rPr>
        <w:t>Ν. 4957/2022</w:t>
      </w:r>
    </w:p>
    <w:p w14:paraId="77A0B25A" w14:textId="77777777" w:rsidR="00284714" w:rsidRPr="00BE5E17" w:rsidRDefault="00284714" w:rsidP="00284714">
      <w:pPr>
        <w:pStyle w:val="af1"/>
        <w:numPr>
          <w:ilvl w:val="0"/>
          <w:numId w:val="17"/>
        </w:numPr>
        <w:rPr>
          <w:lang w:val="el-GR"/>
        </w:rPr>
      </w:pPr>
      <w:r w:rsidRPr="00BE5E17">
        <w:rPr>
          <w:lang w:val="el-GR"/>
        </w:rPr>
        <w:t xml:space="preserve">Εγκεκριμένοι προϋπολογισμοί, οικονομικοί απολογισμοί (τακτικός προϋπολογισμός, εθνικό πρόγραμμα ανάπτυξης, κ.λπ.), οικονομική στρατηγική, πλαίσιο κριτηρίων διάθεσης – κατανομής χρηματοδοτήσεων, </w:t>
      </w:r>
      <w:r>
        <w:rPr>
          <w:lang w:val="el-GR"/>
        </w:rPr>
        <w:t>Στρατηγικό Σχέδιο</w:t>
      </w:r>
      <w:r w:rsidRPr="00BE5E17">
        <w:rPr>
          <w:lang w:val="el-GR"/>
        </w:rPr>
        <w:t xml:space="preserve"> του ιδρύματος, </w:t>
      </w:r>
      <w:r>
        <w:rPr>
          <w:lang w:val="el-GR"/>
        </w:rPr>
        <w:t>Α</w:t>
      </w:r>
      <w:r w:rsidRPr="00BE5E17">
        <w:rPr>
          <w:lang w:val="el-GR"/>
        </w:rPr>
        <w:t xml:space="preserve">ναπτυξιακά και </w:t>
      </w:r>
      <w:r>
        <w:rPr>
          <w:lang w:val="el-GR"/>
        </w:rPr>
        <w:t>Ε</w:t>
      </w:r>
      <w:r w:rsidRPr="00BE5E17">
        <w:rPr>
          <w:lang w:val="el-GR"/>
        </w:rPr>
        <w:t xml:space="preserve">πιχειρησιακά </w:t>
      </w:r>
      <w:r>
        <w:rPr>
          <w:lang w:val="el-GR"/>
        </w:rPr>
        <w:t>Σ</w:t>
      </w:r>
      <w:r w:rsidRPr="00BE5E17">
        <w:rPr>
          <w:lang w:val="el-GR"/>
        </w:rPr>
        <w:t xml:space="preserve">χέδια </w:t>
      </w:r>
      <w:r>
        <w:rPr>
          <w:lang w:val="el-GR"/>
        </w:rPr>
        <w:t>Σ</w:t>
      </w:r>
      <w:r w:rsidRPr="00BE5E17">
        <w:rPr>
          <w:lang w:val="el-GR"/>
        </w:rPr>
        <w:t xml:space="preserve">χολών και </w:t>
      </w:r>
      <w:r>
        <w:rPr>
          <w:lang w:val="el-GR"/>
        </w:rPr>
        <w:t>Υ</w:t>
      </w:r>
      <w:r w:rsidRPr="00BE5E17">
        <w:rPr>
          <w:lang w:val="el-GR"/>
        </w:rPr>
        <w:t xml:space="preserve">πηρεσιών του </w:t>
      </w:r>
      <w:r>
        <w:rPr>
          <w:lang w:val="el-GR"/>
        </w:rPr>
        <w:t>Ι</w:t>
      </w:r>
      <w:r w:rsidRPr="00BE5E17">
        <w:rPr>
          <w:lang w:val="el-GR"/>
        </w:rPr>
        <w:t>δρύματος</w:t>
      </w:r>
    </w:p>
    <w:p w14:paraId="4E33D80D" w14:textId="77777777" w:rsidR="00284714" w:rsidRPr="00341B0F" w:rsidRDefault="00284714" w:rsidP="00FD6D8E">
      <w:pPr>
        <w:rPr>
          <w:rFonts w:cs="Arial"/>
          <w:lang w:val="el-GR"/>
        </w:rPr>
      </w:pPr>
    </w:p>
    <w:p w14:paraId="49538626" w14:textId="72D1CA05" w:rsidR="005230D9" w:rsidRPr="00B14994" w:rsidRDefault="003E5650" w:rsidP="005230D9">
      <w:pPr>
        <w:pStyle w:val="1"/>
        <w:spacing w:before="120" w:after="120" w:line="312" w:lineRule="auto"/>
        <w:jc w:val="left"/>
        <w:rPr>
          <w:rFonts w:ascii="Calibri" w:hAnsi="Calibri" w:cs="Arial"/>
          <w:szCs w:val="22"/>
          <w:lang w:val="el-GR"/>
        </w:rPr>
      </w:pPr>
      <w:bookmarkStart w:id="8" w:name="_Toc481663131"/>
      <w:bookmarkStart w:id="9" w:name="_Toc137671118"/>
      <w:r>
        <w:rPr>
          <w:rFonts w:ascii="Calibri" w:hAnsi="Calibri" w:cs="Arial"/>
          <w:szCs w:val="22"/>
          <w:lang w:val="el-GR"/>
        </w:rPr>
        <w:t>5</w:t>
      </w:r>
      <w:r w:rsidR="005230D9" w:rsidRPr="00B14994">
        <w:rPr>
          <w:rFonts w:ascii="Calibri" w:hAnsi="Calibri" w:cs="Arial"/>
          <w:szCs w:val="22"/>
          <w:lang w:val="el-GR"/>
        </w:rPr>
        <w:tab/>
      </w:r>
      <w:bookmarkEnd w:id="8"/>
      <w:r>
        <w:rPr>
          <w:rFonts w:ascii="Calibri" w:hAnsi="Calibri" w:cs="Arial"/>
          <w:szCs w:val="22"/>
          <w:lang w:val="el-GR"/>
        </w:rPr>
        <w:t xml:space="preserve">ΤΕΚΜΗΡΙΩΣΗ - </w:t>
      </w:r>
      <w:r w:rsidR="00397B35">
        <w:rPr>
          <w:rFonts w:ascii="Calibri" w:hAnsi="Calibri" w:cs="Arial"/>
          <w:szCs w:val="22"/>
          <w:lang w:val="el-GR"/>
        </w:rPr>
        <w:t>ΑΡΧΕΙΑ</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2180"/>
        <w:gridCol w:w="911"/>
        <w:gridCol w:w="1375"/>
        <w:gridCol w:w="1783"/>
        <w:gridCol w:w="1857"/>
      </w:tblGrid>
      <w:tr w:rsidR="005230D9" w14:paraId="7BFA3889" w14:textId="77777777" w:rsidTr="00FD6D8E">
        <w:trPr>
          <w:cantSplit/>
          <w:trHeight w:val="290"/>
          <w:jc w:val="center"/>
        </w:trPr>
        <w:tc>
          <w:tcPr>
            <w:tcW w:w="932" w:type="pct"/>
            <w:vMerge w:val="restart"/>
            <w:shd w:val="pct15" w:color="auto" w:fill="auto"/>
            <w:vAlign w:val="center"/>
          </w:tcPr>
          <w:p w14:paraId="244E4509"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ΚΩΔΙΚΟΣ</w:t>
            </w:r>
          </w:p>
        </w:tc>
        <w:tc>
          <w:tcPr>
            <w:tcW w:w="1094" w:type="pct"/>
            <w:vMerge w:val="restart"/>
            <w:shd w:val="pct15" w:color="auto" w:fill="auto"/>
            <w:vAlign w:val="center"/>
          </w:tcPr>
          <w:p w14:paraId="69BB2CF4"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ΤΙΤΛΟΣ</w:t>
            </w:r>
          </w:p>
        </w:tc>
        <w:tc>
          <w:tcPr>
            <w:tcW w:w="1146" w:type="pct"/>
            <w:gridSpan w:val="2"/>
            <w:tcBorders>
              <w:bottom w:val="nil"/>
            </w:tcBorders>
            <w:shd w:val="pct15" w:color="auto" w:fill="auto"/>
            <w:vAlign w:val="center"/>
          </w:tcPr>
          <w:p w14:paraId="4CB87FCE"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ΤΡΟΠΟΣ</w:t>
            </w:r>
            <w:r w:rsidRPr="00B547A7">
              <w:rPr>
                <w:rFonts w:cs="Arial"/>
                <w:b/>
                <w:sz w:val="20"/>
                <w:szCs w:val="20"/>
              </w:rPr>
              <w:t xml:space="preserve"> </w:t>
            </w:r>
            <w:r w:rsidRPr="00B547A7">
              <w:rPr>
                <w:rFonts w:cs="Arial"/>
                <w:b/>
                <w:sz w:val="20"/>
                <w:szCs w:val="20"/>
                <w:lang w:val="el-GR"/>
              </w:rPr>
              <w:t>ΤΗΡΗΣΗΣ</w:t>
            </w:r>
          </w:p>
        </w:tc>
        <w:tc>
          <w:tcPr>
            <w:tcW w:w="895" w:type="pct"/>
            <w:vMerge w:val="restart"/>
            <w:shd w:val="pct15" w:color="auto" w:fill="auto"/>
            <w:vAlign w:val="center"/>
          </w:tcPr>
          <w:p w14:paraId="5D0BE2A4"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ΧΡΟΝΟΣ</w:t>
            </w:r>
            <w:r w:rsidRPr="00B547A7">
              <w:rPr>
                <w:rFonts w:cs="Arial"/>
                <w:b/>
                <w:sz w:val="20"/>
                <w:szCs w:val="20"/>
              </w:rPr>
              <w:t xml:space="preserve"> </w:t>
            </w:r>
            <w:r w:rsidRPr="00B547A7">
              <w:rPr>
                <w:rFonts w:cs="Arial"/>
                <w:b/>
                <w:sz w:val="20"/>
                <w:szCs w:val="20"/>
                <w:lang w:val="el-GR"/>
              </w:rPr>
              <w:t>ΦΥΛΑΞΗΣ</w:t>
            </w:r>
          </w:p>
        </w:tc>
        <w:tc>
          <w:tcPr>
            <w:tcW w:w="932" w:type="pct"/>
            <w:vMerge w:val="restart"/>
            <w:shd w:val="pct15" w:color="auto" w:fill="auto"/>
            <w:vAlign w:val="center"/>
          </w:tcPr>
          <w:p w14:paraId="2C02A17E"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ΥΠΕΥΘΥΝΟΣ</w:t>
            </w:r>
            <w:r w:rsidRPr="00B547A7">
              <w:rPr>
                <w:rFonts w:cs="Arial"/>
                <w:b/>
                <w:sz w:val="20"/>
                <w:szCs w:val="20"/>
              </w:rPr>
              <w:t xml:space="preserve"> </w:t>
            </w:r>
            <w:r w:rsidRPr="00B547A7">
              <w:rPr>
                <w:rFonts w:cs="Arial"/>
                <w:b/>
                <w:sz w:val="20"/>
                <w:szCs w:val="20"/>
                <w:lang w:val="el-GR"/>
              </w:rPr>
              <w:t>ΤΗΡΗΣΗΣ</w:t>
            </w:r>
          </w:p>
        </w:tc>
      </w:tr>
      <w:tr w:rsidR="005230D9" w14:paraId="2DC5DB58" w14:textId="77777777" w:rsidTr="00FD6D8E">
        <w:trPr>
          <w:cantSplit/>
          <w:trHeight w:hRule="exact" w:val="654"/>
          <w:jc w:val="center"/>
        </w:trPr>
        <w:tc>
          <w:tcPr>
            <w:tcW w:w="932" w:type="pct"/>
            <w:vMerge/>
            <w:vAlign w:val="center"/>
          </w:tcPr>
          <w:p w14:paraId="4957D0D6" w14:textId="77777777" w:rsidR="005230D9" w:rsidRPr="00B547A7" w:rsidRDefault="005230D9" w:rsidP="00D50C8C">
            <w:pPr>
              <w:spacing w:before="120" w:after="120"/>
              <w:jc w:val="center"/>
              <w:rPr>
                <w:rFonts w:cs="Arial"/>
                <w:b/>
                <w:sz w:val="20"/>
                <w:szCs w:val="20"/>
              </w:rPr>
            </w:pPr>
          </w:p>
        </w:tc>
        <w:tc>
          <w:tcPr>
            <w:tcW w:w="1094" w:type="pct"/>
            <w:vMerge/>
            <w:vAlign w:val="center"/>
          </w:tcPr>
          <w:p w14:paraId="48F37F54" w14:textId="77777777" w:rsidR="005230D9" w:rsidRPr="00B547A7" w:rsidRDefault="005230D9" w:rsidP="00D50C8C">
            <w:pPr>
              <w:spacing w:before="120" w:after="120"/>
              <w:jc w:val="center"/>
              <w:rPr>
                <w:rFonts w:cs="Arial"/>
                <w:b/>
                <w:sz w:val="20"/>
                <w:szCs w:val="20"/>
              </w:rPr>
            </w:pPr>
          </w:p>
        </w:tc>
        <w:tc>
          <w:tcPr>
            <w:tcW w:w="457" w:type="pct"/>
            <w:shd w:val="pct15" w:color="auto" w:fill="auto"/>
            <w:vAlign w:val="center"/>
          </w:tcPr>
          <w:p w14:paraId="40688E56"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ΕΝΤΥΠΟ</w:t>
            </w:r>
          </w:p>
        </w:tc>
        <w:tc>
          <w:tcPr>
            <w:tcW w:w="690" w:type="pct"/>
            <w:shd w:val="pct15" w:color="auto" w:fill="auto"/>
            <w:vAlign w:val="center"/>
          </w:tcPr>
          <w:p w14:paraId="06294466" w14:textId="77777777" w:rsidR="005230D9" w:rsidRPr="00B547A7" w:rsidRDefault="005230D9" w:rsidP="00D50C8C">
            <w:pPr>
              <w:spacing w:before="120" w:after="120"/>
              <w:jc w:val="center"/>
              <w:rPr>
                <w:rFonts w:cs="Arial"/>
                <w:b/>
                <w:sz w:val="20"/>
                <w:szCs w:val="20"/>
              </w:rPr>
            </w:pPr>
            <w:r w:rsidRPr="00B547A7">
              <w:rPr>
                <w:rFonts w:cs="Arial"/>
                <w:b/>
                <w:sz w:val="20"/>
                <w:szCs w:val="20"/>
                <w:lang w:val="el-GR"/>
              </w:rPr>
              <w:t>ΗΛΕΚΤΡ</w:t>
            </w:r>
            <w:r w:rsidRPr="00B547A7">
              <w:rPr>
                <w:rFonts w:cs="Arial"/>
                <w:b/>
                <w:sz w:val="20"/>
                <w:szCs w:val="20"/>
              </w:rPr>
              <w:t>/</w:t>
            </w:r>
            <w:r w:rsidRPr="00B547A7">
              <w:rPr>
                <w:rFonts w:cs="Arial"/>
                <w:b/>
                <w:sz w:val="20"/>
                <w:szCs w:val="20"/>
                <w:lang w:val="el-GR"/>
              </w:rPr>
              <w:t>ΚΟ</w:t>
            </w:r>
          </w:p>
        </w:tc>
        <w:tc>
          <w:tcPr>
            <w:tcW w:w="895" w:type="pct"/>
            <w:vMerge/>
            <w:vAlign w:val="center"/>
          </w:tcPr>
          <w:p w14:paraId="7831B7A5" w14:textId="77777777" w:rsidR="005230D9" w:rsidRPr="00B547A7" w:rsidRDefault="005230D9" w:rsidP="00D50C8C">
            <w:pPr>
              <w:spacing w:before="120" w:after="120"/>
              <w:jc w:val="center"/>
              <w:rPr>
                <w:rFonts w:cs="Arial"/>
                <w:b/>
                <w:sz w:val="20"/>
                <w:szCs w:val="20"/>
              </w:rPr>
            </w:pPr>
          </w:p>
        </w:tc>
        <w:tc>
          <w:tcPr>
            <w:tcW w:w="932" w:type="pct"/>
            <w:vMerge/>
            <w:vAlign w:val="center"/>
          </w:tcPr>
          <w:p w14:paraId="265F36CB" w14:textId="77777777" w:rsidR="005230D9" w:rsidRPr="00B547A7" w:rsidRDefault="005230D9" w:rsidP="00D50C8C">
            <w:pPr>
              <w:spacing w:before="120" w:after="120"/>
              <w:jc w:val="center"/>
              <w:rPr>
                <w:rFonts w:cs="Arial"/>
                <w:b/>
                <w:sz w:val="20"/>
                <w:szCs w:val="20"/>
              </w:rPr>
            </w:pPr>
          </w:p>
        </w:tc>
      </w:tr>
      <w:tr w:rsidR="005230D9" w14:paraId="640850DF" w14:textId="77777777" w:rsidTr="00FD6D8E">
        <w:trPr>
          <w:trHeight w:val="600"/>
          <w:jc w:val="center"/>
        </w:trPr>
        <w:tc>
          <w:tcPr>
            <w:tcW w:w="932" w:type="pct"/>
            <w:vAlign w:val="center"/>
          </w:tcPr>
          <w:p w14:paraId="00C0B801" w14:textId="77777777" w:rsidR="005230D9" w:rsidRPr="00B547A7" w:rsidRDefault="005230D9" w:rsidP="00D50C8C">
            <w:pPr>
              <w:spacing w:before="120" w:after="120"/>
              <w:jc w:val="center"/>
              <w:rPr>
                <w:rFonts w:cs="Arial"/>
                <w:b/>
                <w:sz w:val="20"/>
                <w:szCs w:val="20"/>
                <w:lang w:val="el-GR"/>
              </w:rPr>
            </w:pPr>
            <w:r w:rsidRPr="00B547A7">
              <w:rPr>
                <w:rFonts w:cs="Arial"/>
                <w:b/>
                <w:sz w:val="20"/>
                <w:szCs w:val="20"/>
                <w:lang w:val="el-GR"/>
              </w:rPr>
              <w:t>_______</w:t>
            </w:r>
          </w:p>
        </w:tc>
        <w:tc>
          <w:tcPr>
            <w:tcW w:w="1094" w:type="pct"/>
            <w:vAlign w:val="center"/>
          </w:tcPr>
          <w:p w14:paraId="7C5FA89F" w14:textId="5A3CAE0F" w:rsidR="005230D9" w:rsidRPr="00F759E2" w:rsidRDefault="005230D9" w:rsidP="00D50C8C">
            <w:pPr>
              <w:spacing w:before="120" w:after="120"/>
              <w:jc w:val="center"/>
              <w:rPr>
                <w:rFonts w:cs="Arial"/>
                <w:sz w:val="20"/>
                <w:szCs w:val="20"/>
                <w:lang w:val="el-GR"/>
              </w:rPr>
            </w:pPr>
          </w:p>
        </w:tc>
        <w:tc>
          <w:tcPr>
            <w:tcW w:w="457" w:type="pct"/>
            <w:vAlign w:val="center"/>
          </w:tcPr>
          <w:p w14:paraId="7CD4C6AF" w14:textId="77777777" w:rsidR="005230D9" w:rsidRPr="00B547A7" w:rsidRDefault="005230D9" w:rsidP="00D50C8C">
            <w:pPr>
              <w:spacing w:before="120" w:after="120"/>
              <w:jc w:val="center"/>
              <w:rPr>
                <w:rFonts w:cs="Arial"/>
                <w:b/>
                <w:sz w:val="20"/>
                <w:szCs w:val="20"/>
                <w:lang w:val="el-GR"/>
              </w:rPr>
            </w:pPr>
          </w:p>
        </w:tc>
        <w:tc>
          <w:tcPr>
            <w:tcW w:w="690" w:type="pct"/>
            <w:vAlign w:val="center"/>
          </w:tcPr>
          <w:p w14:paraId="09D714C0" w14:textId="404961E0" w:rsidR="005230D9" w:rsidRPr="00B547A7" w:rsidRDefault="005230D9" w:rsidP="00D50C8C">
            <w:pPr>
              <w:spacing w:before="120" w:after="120"/>
              <w:jc w:val="center"/>
              <w:rPr>
                <w:rFonts w:cs="Arial"/>
                <w:b/>
                <w:sz w:val="20"/>
                <w:szCs w:val="20"/>
                <w:lang w:val="el-GR"/>
              </w:rPr>
            </w:pPr>
          </w:p>
        </w:tc>
        <w:tc>
          <w:tcPr>
            <w:tcW w:w="895" w:type="pct"/>
            <w:vAlign w:val="center"/>
          </w:tcPr>
          <w:p w14:paraId="1B43AFE4" w14:textId="0EE9F42F" w:rsidR="005230D9" w:rsidRPr="00B547A7" w:rsidRDefault="005230D9" w:rsidP="00D50C8C">
            <w:pPr>
              <w:spacing w:before="120" w:after="120"/>
              <w:jc w:val="center"/>
              <w:rPr>
                <w:rFonts w:cs="Arial"/>
                <w:sz w:val="20"/>
                <w:szCs w:val="20"/>
                <w:lang w:val="el-GR"/>
              </w:rPr>
            </w:pPr>
          </w:p>
        </w:tc>
        <w:tc>
          <w:tcPr>
            <w:tcW w:w="932" w:type="pct"/>
            <w:vAlign w:val="center"/>
          </w:tcPr>
          <w:p w14:paraId="0EBF82C4" w14:textId="5A306D9D" w:rsidR="005230D9" w:rsidRPr="00B547A7" w:rsidRDefault="005230D9" w:rsidP="00D50C8C">
            <w:pPr>
              <w:spacing w:before="120" w:after="120"/>
              <w:jc w:val="center"/>
              <w:rPr>
                <w:rFonts w:cs="Arial"/>
                <w:sz w:val="20"/>
                <w:szCs w:val="20"/>
                <w:lang w:val="el-GR"/>
              </w:rPr>
            </w:pPr>
          </w:p>
        </w:tc>
      </w:tr>
    </w:tbl>
    <w:p w14:paraId="36A8A22C" w14:textId="395D2071" w:rsidR="003E5650" w:rsidRPr="005C51A2" w:rsidRDefault="003E5650" w:rsidP="003E5650">
      <w:pPr>
        <w:pStyle w:val="1"/>
        <w:spacing w:before="120" w:after="120" w:line="312" w:lineRule="auto"/>
        <w:jc w:val="left"/>
        <w:rPr>
          <w:rFonts w:ascii="Calibri" w:hAnsi="Calibri" w:cs="Arial"/>
          <w:szCs w:val="22"/>
          <w:lang w:val="el-GR"/>
        </w:rPr>
      </w:pPr>
      <w:bookmarkStart w:id="10" w:name="_Toc137671119"/>
      <w:r>
        <w:rPr>
          <w:rFonts w:ascii="Calibri" w:hAnsi="Calibri" w:cs="Arial"/>
          <w:szCs w:val="22"/>
          <w:lang w:val="el-GR"/>
        </w:rPr>
        <w:t>6</w:t>
      </w:r>
      <w:r w:rsidRPr="005C51A2">
        <w:rPr>
          <w:rFonts w:ascii="Calibri" w:hAnsi="Calibri" w:cs="Arial"/>
          <w:szCs w:val="22"/>
          <w:lang w:val="el-GR"/>
        </w:rPr>
        <w:tab/>
      </w:r>
      <w:r w:rsidRPr="00341B0F">
        <w:rPr>
          <w:rFonts w:ascii="Calibri" w:hAnsi="Calibri" w:cs="Arial"/>
          <w:szCs w:val="22"/>
          <w:lang w:val="el-GR"/>
        </w:rPr>
        <w:t>ΥΠΕΥΘΥΝΟΤΗΤΕΣ</w:t>
      </w:r>
      <w:bookmarkEnd w:id="10"/>
    </w:p>
    <w:p w14:paraId="7E624261" w14:textId="06755A57" w:rsidR="003E5650" w:rsidRDefault="003E5650" w:rsidP="003E5650">
      <w:pPr>
        <w:spacing w:before="120" w:after="120"/>
        <w:rPr>
          <w:rFonts w:cs="Arial"/>
          <w:szCs w:val="22"/>
          <w:lang w:val="el-GR"/>
        </w:rPr>
      </w:pPr>
      <w:r>
        <w:rPr>
          <w:rFonts w:cs="Arial"/>
          <w:szCs w:val="22"/>
          <w:lang w:val="el-GR"/>
        </w:rPr>
        <w:t>6</w:t>
      </w:r>
      <w:r w:rsidRPr="00341B0F">
        <w:rPr>
          <w:rFonts w:cs="Arial"/>
          <w:szCs w:val="22"/>
          <w:lang w:val="el-GR"/>
        </w:rPr>
        <w:t>.</w:t>
      </w:r>
      <w:r>
        <w:rPr>
          <w:rFonts w:cs="Arial"/>
          <w:szCs w:val="22"/>
          <w:lang w:val="el-GR"/>
        </w:rPr>
        <w:t>1</w:t>
      </w:r>
      <w:r w:rsidRPr="00341B0F">
        <w:rPr>
          <w:rFonts w:cs="Arial"/>
          <w:szCs w:val="22"/>
          <w:lang w:val="el-GR"/>
        </w:rPr>
        <w:tab/>
      </w:r>
      <w:r>
        <w:rPr>
          <w:rFonts w:cs="Arial"/>
          <w:szCs w:val="22"/>
          <w:lang w:val="el-GR"/>
        </w:rPr>
        <w:t xml:space="preserve">Η </w:t>
      </w:r>
      <w:r w:rsidRPr="00C432E7">
        <w:rPr>
          <w:rFonts w:cs="Arial"/>
          <w:szCs w:val="22"/>
          <w:lang w:val="el-GR"/>
        </w:rPr>
        <w:t>ΜΟΔΙΠ</w:t>
      </w:r>
      <w:r w:rsidRPr="00341B0F">
        <w:rPr>
          <w:rFonts w:cs="Arial"/>
          <w:szCs w:val="22"/>
          <w:lang w:val="el-GR"/>
        </w:rPr>
        <w:t xml:space="preserve"> έχει την ευθύνη για τη</w:t>
      </w:r>
      <w:r w:rsidR="00284714">
        <w:rPr>
          <w:rFonts w:cs="Arial"/>
          <w:szCs w:val="22"/>
          <w:lang w:val="el-GR"/>
        </w:rPr>
        <w:t>ν</w:t>
      </w:r>
      <w:r w:rsidRPr="00341B0F">
        <w:rPr>
          <w:rFonts w:cs="Arial"/>
          <w:szCs w:val="22"/>
          <w:lang w:val="el-GR"/>
        </w:rPr>
        <w:t xml:space="preserve"> σύνταξη και την αναθεώρηση της παρούσας Διαδικασίας</w:t>
      </w:r>
      <w:r w:rsidR="00284714">
        <w:rPr>
          <w:rFonts w:cs="Arial"/>
          <w:szCs w:val="22"/>
          <w:lang w:val="el-GR"/>
        </w:rPr>
        <w:t>.</w:t>
      </w:r>
    </w:p>
    <w:p w14:paraId="5CAF152C" w14:textId="23BBE141" w:rsidR="003E5650" w:rsidRDefault="003E5650" w:rsidP="000C37BC">
      <w:pPr>
        <w:pStyle w:val="1"/>
        <w:spacing w:before="120" w:after="120" w:line="312" w:lineRule="auto"/>
        <w:jc w:val="left"/>
        <w:rPr>
          <w:rFonts w:ascii="Calibri" w:hAnsi="Calibri" w:cs="Arial"/>
          <w:szCs w:val="22"/>
          <w:lang w:val="el-GR"/>
        </w:rPr>
      </w:pPr>
      <w:bookmarkStart w:id="11" w:name="_Toc137671120"/>
      <w:r>
        <w:rPr>
          <w:rFonts w:ascii="Calibri" w:hAnsi="Calibri" w:cs="Arial"/>
          <w:szCs w:val="22"/>
          <w:lang w:val="el-GR"/>
        </w:rPr>
        <w:t>7</w:t>
      </w:r>
      <w:r w:rsidRPr="00341B0F">
        <w:rPr>
          <w:rFonts w:ascii="Calibri" w:hAnsi="Calibri" w:cs="Arial"/>
          <w:szCs w:val="22"/>
          <w:lang w:val="el-GR"/>
        </w:rPr>
        <w:tab/>
      </w:r>
      <w:r w:rsidRPr="005C51A2">
        <w:rPr>
          <w:rFonts w:ascii="Calibri" w:hAnsi="Calibri" w:cs="Arial"/>
          <w:szCs w:val="22"/>
          <w:lang w:val="el-GR"/>
        </w:rPr>
        <w:t>ΕΠΕΞΗΓΗΣΕΙΣ</w:t>
      </w:r>
      <w:bookmarkEnd w:id="11"/>
      <w:r w:rsidRPr="00341B0F">
        <w:rPr>
          <w:rFonts w:ascii="Calibri" w:hAnsi="Calibri" w:cs="Arial"/>
          <w:szCs w:val="22"/>
          <w:lang w:val="el-GR"/>
        </w:rPr>
        <w:t xml:space="preserve"> </w:t>
      </w:r>
    </w:p>
    <w:p w14:paraId="33F41A7B" w14:textId="12D6F8E4" w:rsidR="003E5650" w:rsidRDefault="000C37BC" w:rsidP="000C37BC">
      <w:pPr>
        <w:pStyle w:val="1"/>
        <w:spacing w:before="120" w:after="120" w:line="312" w:lineRule="auto"/>
        <w:jc w:val="left"/>
        <w:rPr>
          <w:rFonts w:ascii="Calibri" w:hAnsi="Calibri" w:cs="Arial"/>
          <w:szCs w:val="22"/>
          <w:lang w:val="el-GR"/>
        </w:rPr>
      </w:pPr>
      <w:bookmarkStart w:id="12" w:name="_Toc137671121"/>
      <w:r>
        <w:rPr>
          <w:rFonts w:ascii="Calibri" w:hAnsi="Calibri" w:cs="Arial"/>
          <w:szCs w:val="22"/>
          <w:lang w:val="el-GR"/>
        </w:rPr>
        <w:t>8</w:t>
      </w:r>
      <w:r w:rsidRPr="00341B0F">
        <w:rPr>
          <w:rFonts w:ascii="Calibri" w:hAnsi="Calibri" w:cs="Arial"/>
          <w:szCs w:val="22"/>
          <w:lang w:val="el-GR"/>
        </w:rPr>
        <w:tab/>
      </w:r>
      <w:r>
        <w:rPr>
          <w:rFonts w:ascii="Calibri" w:hAnsi="Calibri" w:cs="Arial"/>
          <w:szCs w:val="22"/>
          <w:lang w:val="el-GR"/>
        </w:rPr>
        <w:t>ΟΔΗΓΙΕΣ ΕΡΓΑΣΙΑΣ</w:t>
      </w:r>
      <w:bookmarkEnd w:id="12"/>
      <w:r w:rsidRPr="00341B0F">
        <w:rPr>
          <w:rFonts w:ascii="Calibri" w:hAnsi="Calibri" w:cs="Arial"/>
          <w:szCs w:val="22"/>
          <w:lang w:val="el-GR"/>
        </w:rPr>
        <w:t xml:space="preserve"> </w:t>
      </w:r>
    </w:p>
    <w:p w14:paraId="5EADCC38" w14:textId="77777777" w:rsidR="00FD4CD8" w:rsidRDefault="00FD4CD8" w:rsidP="00FD4CD8">
      <w:pPr>
        <w:rPr>
          <w:lang w:val="el-GR"/>
        </w:rPr>
      </w:pPr>
    </w:p>
    <w:p w14:paraId="7280D536" w14:textId="77777777" w:rsidR="00FD4CD8" w:rsidRDefault="00FD4CD8" w:rsidP="00FD4CD8">
      <w:pPr>
        <w:rPr>
          <w:lang w:val="el-GR"/>
        </w:rPr>
      </w:pPr>
    </w:p>
    <w:p w14:paraId="4E02FF6D" w14:textId="11268F14" w:rsidR="00FD4CD8" w:rsidRDefault="00FD4CD8" w:rsidP="00FD4CD8">
      <w:pPr>
        <w:rPr>
          <w:lang w:val="el-GR"/>
        </w:rPr>
      </w:pPr>
    </w:p>
    <w:p w14:paraId="64FCB1DD" w14:textId="77777777" w:rsidR="000A2DE8" w:rsidRDefault="000A2DE8" w:rsidP="00FD4CD8">
      <w:pPr>
        <w:rPr>
          <w:lang w:val="el-GR"/>
        </w:rPr>
      </w:pPr>
    </w:p>
    <w:p w14:paraId="3A65B7B9" w14:textId="77777777" w:rsidR="000A2DE8" w:rsidRDefault="000A2DE8" w:rsidP="00FD4CD8">
      <w:pPr>
        <w:rPr>
          <w:lang w:val="el-GR"/>
        </w:rPr>
      </w:pPr>
    </w:p>
    <w:p w14:paraId="19A83D35" w14:textId="77777777" w:rsidR="000A2DE8" w:rsidRDefault="000A2DE8" w:rsidP="00FD4CD8">
      <w:pPr>
        <w:rPr>
          <w:lang w:val="el-GR"/>
        </w:rPr>
      </w:pPr>
    </w:p>
    <w:p w14:paraId="6145D6DD" w14:textId="77777777" w:rsidR="000A2DE8" w:rsidRPr="00FD4CD8" w:rsidRDefault="000A2DE8" w:rsidP="00FD4CD8">
      <w:pPr>
        <w:rPr>
          <w:lang w:val="el-GR"/>
        </w:rPr>
      </w:pPr>
    </w:p>
    <w:p w14:paraId="579521F8" w14:textId="4F7A45D4" w:rsidR="000C37BC" w:rsidRDefault="000C37BC" w:rsidP="000C37BC">
      <w:pPr>
        <w:pStyle w:val="1"/>
        <w:spacing w:before="120" w:after="120" w:line="312" w:lineRule="auto"/>
        <w:jc w:val="left"/>
        <w:rPr>
          <w:rFonts w:ascii="Calibri" w:hAnsi="Calibri" w:cs="Arial"/>
          <w:szCs w:val="22"/>
          <w:lang w:val="el-GR"/>
        </w:rPr>
      </w:pPr>
      <w:bookmarkStart w:id="13" w:name="_Toc137671122"/>
      <w:bookmarkStart w:id="14" w:name="_Hlk174982257"/>
      <w:r>
        <w:rPr>
          <w:rFonts w:ascii="Calibri" w:hAnsi="Calibri" w:cs="Arial"/>
          <w:szCs w:val="22"/>
          <w:lang w:val="el-GR"/>
        </w:rPr>
        <w:lastRenderedPageBreak/>
        <w:t>9</w:t>
      </w:r>
      <w:r w:rsidRPr="00341B0F">
        <w:rPr>
          <w:rFonts w:ascii="Calibri" w:hAnsi="Calibri" w:cs="Arial"/>
          <w:szCs w:val="22"/>
          <w:lang w:val="el-GR"/>
        </w:rPr>
        <w:tab/>
      </w:r>
      <w:r>
        <w:rPr>
          <w:rFonts w:ascii="Calibri" w:hAnsi="Calibri" w:cs="Arial"/>
          <w:szCs w:val="22"/>
          <w:lang w:val="el-GR"/>
        </w:rPr>
        <w:t>ΔΙΑΓΡΑΜΜΑ ΡΟΗΣ</w:t>
      </w:r>
      <w:bookmarkEnd w:id="13"/>
      <w:r w:rsidRPr="00341B0F">
        <w:rPr>
          <w:rFonts w:ascii="Calibri" w:hAnsi="Calibri" w:cs="Arial"/>
          <w:szCs w:val="22"/>
          <w:lang w:val="el-GR"/>
        </w:rPr>
        <w:t xml:space="preserve"> </w:t>
      </w:r>
    </w:p>
    <w:p w14:paraId="3E425CF4" w14:textId="1C5B0987" w:rsidR="000A2DE8" w:rsidRPr="000A2DE8" w:rsidRDefault="0096016C" w:rsidP="00A6702D">
      <w:pPr>
        <w:jc w:val="center"/>
        <w:rPr>
          <w:lang w:val="el-GR"/>
        </w:rPr>
      </w:pPr>
      <w:r>
        <w:pict w14:anchorId="3761E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603pt">
            <v:imagedata r:id="rId8" o:title=""/>
          </v:shape>
        </w:pict>
      </w:r>
      <w:bookmarkEnd w:id="14"/>
    </w:p>
    <w:sectPr w:rsidR="000A2DE8" w:rsidRPr="000A2DE8" w:rsidSect="00E05EEA">
      <w:headerReference w:type="default" r:id="rId9"/>
      <w:footerReference w:type="default" r:id="rId10"/>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26711" w14:textId="77777777" w:rsidR="00D44879" w:rsidRDefault="00D44879">
      <w:r>
        <w:separator/>
      </w:r>
    </w:p>
  </w:endnote>
  <w:endnote w:type="continuationSeparator" w:id="0">
    <w:p w14:paraId="4830BED5" w14:textId="77777777" w:rsidR="00D44879" w:rsidRDefault="00D4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473252" w:rsidRDefault="00473252"/>
  <w:tbl>
    <w:tblPr>
      <w:tblW w:w="5083" w:type="pct"/>
      <w:tblBorders>
        <w:top w:val="single" w:sz="4" w:space="0" w:color="auto"/>
      </w:tblBorders>
      <w:tblLook w:val="01E0" w:firstRow="1" w:lastRow="1" w:firstColumn="1" w:lastColumn="1" w:noHBand="0" w:noVBand="0"/>
    </w:tblPr>
    <w:tblGrid>
      <w:gridCol w:w="5761"/>
      <w:gridCol w:w="4367"/>
    </w:tblGrid>
    <w:tr w:rsidR="007423AB" w14:paraId="3DBEE102" w14:textId="77777777" w:rsidTr="00406B9F">
      <w:trPr>
        <w:trHeight w:val="127"/>
      </w:trPr>
      <w:tc>
        <w:tcPr>
          <w:tcW w:w="2844" w:type="pct"/>
          <w:shd w:val="clear" w:color="auto" w:fill="auto"/>
        </w:tcPr>
        <w:p w14:paraId="768D0F58" w14:textId="1AFB4EB5" w:rsidR="007423AB" w:rsidRPr="00D314F6" w:rsidRDefault="007423AB" w:rsidP="0096016C">
          <w:pPr>
            <w:pStyle w:val="a5"/>
            <w:tabs>
              <w:tab w:val="clear" w:pos="8640"/>
            </w:tabs>
            <w:spacing w:line="240" w:lineRule="auto"/>
            <w:rPr>
              <w:rFonts w:cs="Calibri"/>
              <w:b/>
              <w:sz w:val="18"/>
              <w:szCs w:val="18"/>
              <w:lang w:val="el-GR"/>
            </w:rPr>
          </w:pPr>
          <w:r w:rsidRPr="00D314F6">
            <w:rPr>
              <w:rFonts w:cs="Calibri"/>
              <w:b/>
              <w:sz w:val="18"/>
              <w:szCs w:val="18"/>
              <w:lang w:val="el-GR"/>
            </w:rPr>
            <w:t>Δ</w:t>
          </w:r>
          <w:r w:rsidR="004A0057">
            <w:rPr>
              <w:rFonts w:cs="Calibri"/>
              <w:b/>
              <w:sz w:val="18"/>
              <w:szCs w:val="18"/>
              <w:lang w:val="el-GR"/>
            </w:rPr>
            <w:t>-</w:t>
          </w:r>
          <w:r w:rsidR="00E1652B">
            <w:rPr>
              <w:rFonts w:cs="Calibri"/>
              <w:b/>
              <w:sz w:val="18"/>
              <w:szCs w:val="18"/>
              <w:lang w:val="el-GR"/>
            </w:rPr>
            <w:t>2</w:t>
          </w:r>
          <w:r w:rsidR="00335A91">
            <w:rPr>
              <w:rFonts w:cs="Calibri"/>
              <w:b/>
              <w:sz w:val="18"/>
              <w:szCs w:val="18"/>
              <w:lang w:val="el-GR"/>
            </w:rPr>
            <w:t>.1</w:t>
          </w:r>
          <w:r w:rsidRPr="00D314F6">
            <w:rPr>
              <w:rFonts w:cs="Calibri"/>
              <w:b/>
              <w:sz w:val="18"/>
              <w:szCs w:val="18"/>
              <w:lang w:val="el-GR"/>
            </w:rPr>
            <w:t>/1/</w:t>
          </w:r>
          <w:r w:rsidR="0096016C">
            <w:rPr>
              <w:rFonts w:cs="Calibri"/>
              <w:b/>
              <w:sz w:val="18"/>
              <w:szCs w:val="18"/>
            </w:rPr>
            <w:t>10.10.</w:t>
          </w:r>
          <w:r w:rsidR="0063316F">
            <w:rPr>
              <w:rFonts w:cs="Calibri"/>
              <w:b/>
              <w:sz w:val="18"/>
              <w:szCs w:val="18"/>
              <w:lang w:val="el-GR"/>
            </w:rPr>
            <w:t>202</w:t>
          </w:r>
          <w:r w:rsidR="008A23C8">
            <w:rPr>
              <w:rFonts w:cs="Calibri"/>
              <w:b/>
              <w:sz w:val="18"/>
              <w:szCs w:val="18"/>
              <w:lang w:val="el-GR"/>
            </w:rPr>
            <w:t>4</w:t>
          </w:r>
        </w:p>
      </w:tc>
      <w:tc>
        <w:tcPr>
          <w:tcW w:w="2156" w:type="pct"/>
          <w:shd w:val="clear" w:color="auto" w:fill="auto"/>
        </w:tcPr>
        <w:p w14:paraId="1C929084" w14:textId="29CD73B5" w:rsidR="007423AB" w:rsidRPr="00D314F6" w:rsidRDefault="007423AB" w:rsidP="000F48A8">
          <w:pPr>
            <w:pStyle w:val="a5"/>
            <w:spacing w:line="240" w:lineRule="auto"/>
            <w:jc w:val="right"/>
            <w:rPr>
              <w:rFonts w:cs="Calibri"/>
              <w:b/>
              <w:sz w:val="18"/>
              <w:szCs w:val="18"/>
              <w:lang w:val="el-GR"/>
            </w:rPr>
          </w:pPr>
          <w:r w:rsidRPr="00D314F6">
            <w:rPr>
              <w:rFonts w:cs="Calibri"/>
              <w:b/>
              <w:sz w:val="18"/>
              <w:szCs w:val="18"/>
              <w:lang w:val="el-GR"/>
            </w:rPr>
            <w:t xml:space="preserve">Σελίδα </w:t>
          </w:r>
          <w:r w:rsidRPr="00D314F6">
            <w:rPr>
              <w:rFonts w:cs="Calibri"/>
              <w:b/>
              <w:sz w:val="18"/>
              <w:szCs w:val="18"/>
              <w:lang w:val="el-GR"/>
            </w:rPr>
            <w:fldChar w:fldCharType="begin"/>
          </w:r>
          <w:r w:rsidRPr="00D314F6">
            <w:rPr>
              <w:rFonts w:cs="Calibri"/>
              <w:b/>
              <w:sz w:val="18"/>
              <w:szCs w:val="18"/>
              <w:lang w:val="el-GR"/>
            </w:rPr>
            <w:instrText xml:space="preserve"> PAGE </w:instrText>
          </w:r>
          <w:r w:rsidRPr="00D314F6">
            <w:rPr>
              <w:rFonts w:cs="Calibri"/>
              <w:b/>
              <w:sz w:val="18"/>
              <w:szCs w:val="18"/>
              <w:lang w:val="el-GR"/>
            </w:rPr>
            <w:fldChar w:fldCharType="separate"/>
          </w:r>
          <w:r w:rsidR="0096016C">
            <w:rPr>
              <w:rFonts w:cs="Calibri"/>
              <w:b/>
              <w:noProof/>
              <w:sz w:val="18"/>
              <w:szCs w:val="18"/>
              <w:lang w:val="el-GR"/>
            </w:rPr>
            <w:t>1</w:t>
          </w:r>
          <w:r w:rsidRPr="00D314F6">
            <w:rPr>
              <w:rFonts w:cs="Calibri"/>
              <w:b/>
              <w:sz w:val="18"/>
              <w:szCs w:val="18"/>
              <w:lang w:val="el-GR"/>
            </w:rPr>
            <w:fldChar w:fldCharType="end"/>
          </w:r>
          <w:r w:rsidRPr="00D314F6">
            <w:rPr>
              <w:rFonts w:cs="Calibri"/>
              <w:b/>
              <w:sz w:val="18"/>
              <w:szCs w:val="18"/>
              <w:lang w:val="el-GR"/>
            </w:rPr>
            <w:t>/</w:t>
          </w:r>
          <w:r w:rsidRPr="00D314F6">
            <w:rPr>
              <w:rFonts w:cs="Calibri"/>
              <w:b/>
              <w:sz w:val="18"/>
              <w:szCs w:val="18"/>
              <w:lang w:val="el-GR"/>
            </w:rPr>
            <w:fldChar w:fldCharType="begin"/>
          </w:r>
          <w:r w:rsidRPr="00D314F6">
            <w:rPr>
              <w:rFonts w:cs="Calibri"/>
              <w:b/>
              <w:sz w:val="18"/>
              <w:szCs w:val="18"/>
              <w:lang w:val="el-GR"/>
            </w:rPr>
            <w:instrText xml:space="preserve"> NUMPAGES </w:instrText>
          </w:r>
          <w:r w:rsidRPr="00D314F6">
            <w:rPr>
              <w:rFonts w:cs="Calibri"/>
              <w:b/>
              <w:sz w:val="18"/>
              <w:szCs w:val="18"/>
              <w:lang w:val="el-GR"/>
            </w:rPr>
            <w:fldChar w:fldCharType="separate"/>
          </w:r>
          <w:r w:rsidR="0096016C">
            <w:rPr>
              <w:rFonts w:cs="Calibri"/>
              <w:b/>
              <w:noProof/>
              <w:sz w:val="18"/>
              <w:szCs w:val="18"/>
              <w:lang w:val="el-GR"/>
            </w:rPr>
            <w:t>6</w:t>
          </w:r>
          <w:r w:rsidRPr="00D314F6">
            <w:rPr>
              <w:rFonts w:cs="Calibri"/>
              <w:b/>
              <w:sz w:val="18"/>
              <w:szCs w:val="18"/>
              <w:lang w:val="el-GR"/>
            </w:rPr>
            <w:fldChar w:fldCharType="end"/>
          </w:r>
        </w:p>
      </w:tc>
    </w:tr>
    <w:tr w:rsidR="00603F87" w14:paraId="5D3DA387" w14:textId="77777777" w:rsidTr="00406B9F">
      <w:trPr>
        <w:trHeight w:val="127"/>
      </w:trPr>
      <w:tc>
        <w:tcPr>
          <w:tcW w:w="2844" w:type="pct"/>
          <w:shd w:val="clear" w:color="auto" w:fill="auto"/>
        </w:tcPr>
        <w:p w14:paraId="7610DABC" w14:textId="45D28C99" w:rsidR="00603F87" w:rsidRPr="00406B9F" w:rsidRDefault="00603F87" w:rsidP="00406B9F">
          <w:pPr>
            <w:pStyle w:val="a5"/>
            <w:spacing w:line="240" w:lineRule="auto"/>
            <w:ind w:right="-107"/>
            <w:rPr>
              <w:rFonts w:cs="Calibri"/>
              <w:b/>
              <w:sz w:val="18"/>
              <w:szCs w:val="18"/>
              <w:lang w:val="el-GR"/>
            </w:rPr>
          </w:pPr>
          <w:r w:rsidRPr="00603F87">
            <w:rPr>
              <w:rFonts w:cs="Calibri"/>
              <w:b/>
              <w:sz w:val="18"/>
              <w:szCs w:val="18"/>
              <w:lang w:val="el-GR"/>
            </w:rPr>
            <w:t xml:space="preserve">ΣΥΝΤΑΞΗ: </w:t>
          </w:r>
          <w:r w:rsidR="00346471">
            <w:rPr>
              <w:rFonts w:cs="Calibri"/>
              <w:b/>
              <w:sz w:val="18"/>
              <w:szCs w:val="18"/>
              <w:lang w:val="el-GR"/>
            </w:rPr>
            <w:t>ΜΟΔΙΠ</w:t>
          </w:r>
        </w:p>
      </w:tc>
      <w:tc>
        <w:tcPr>
          <w:tcW w:w="2156" w:type="pct"/>
          <w:shd w:val="clear" w:color="auto" w:fill="auto"/>
        </w:tcPr>
        <w:p w14:paraId="7FA44D7D" w14:textId="77777777" w:rsidR="00603F87" w:rsidRPr="00D314F6" w:rsidRDefault="00603F87" w:rsidP="000F48A8">
          <w:pPr>
            <w:pStyle w:val="a5"/>
            <w:spacing w:line="240" w:lineRule="auto"/>
            <w:jc w:val="right"/>
            <w:rPr>
              <w:rFonts w:cs="Calibri"/>
              <w:b/>
              <w:sz w:val="18"/>
              <w:szCs w:val="18"/>
              <w:lang w:val="el-GR"/>
            </w:rPr>
          </w:pPr>
        </w:p>
      </w:tc>
    </w:tr>
    <w:tr w:rsidR="00603F87" w14:paraId="2B62B70E" w14:textId="77777777" w:rsidTr="00406B9F">
      <w:trPr>
        <w:trHeight w:val="127"/>
      </w:trPr>
      <w:tc>
        <w:tcPr>
          <w:tcW w:w="2844" w:type="pct"/>
          <w:shd w:val="clear" w:color="auto" w:fill="auto"/>
        </w:tcPr>
        <w:p w14:paraId="15326654" w14:textId="5626513E" w:rsidR="00603F87" w:rsidRPr="008A23C8" w:rsidRDefault="00406B9F" w:rsidP="002E7CC9">
          <w:pPr>
            <w:pStyle w:val="a5"/>
            <w:tabs>
              <w:tab w:val="clear" w:pos="8640"/>
            </w:tabs>
            <w:spacing w:line="240" w:lineRule="auto"/>
            <w:rPr>
              <w:rFonts w:cs="Calibri"/>
              <w:b/>
              <w:sz w:val="18"/>
              <w:szCs w:val="18"/>
              <w:lang w:val="el-GR"/>
            </w:rPr>
          </w:pPr>
          <w:r w:rsidRPr="00406B9F">
            <w:rPr>
              <w:rFonts w:cs="Calibri"/>
              <w:b/>
              <w:sz w:val="18"/>
              <w:szCs w:val="18"/>
            </w:rPr>
            <w:t xml:space="preserve">ΕΓΚΡΙΣΗ: </w:t>
          </w:r>
          <w:r w:rsidR="008A23C8">
            <w:rPr>
              <w:rFonts w:cs="Calibri"/>
              <w:b/>
              <w:sz w:val="18"/>
              <w:szCs w:val="18"/>
              <w:lang w:val="el-GR"/>
            </w:rPr>
            <w:t xml:space="preserve"> ΣΥΓΚΛΗΤΟΣ</w:t>
          </w:r>
        </w:p>
      </w:tc>
      <w:tc>
        <w:tcPr>
          <w:tcW w:w="2156" w:type="pct"/>
          <w:shd w:val="clear" w:color="auto" w:fill="auto"/>
        </w:tcPr>
        <w:p w14:paraId="498C6DF2" w14:textId="77777777" w:rsidR="00603F87" w:rsidRPr="00D314F6" w:rsidRDefault="00603F87" w:rsidP="000F48A8">
          <w:pPr>
            <w:pStyle w:val="a5"/>
            <w:spacing w:line="240" w:lineRule="auto"/>
            <w:jc w:val="right"/>
            <w:rPr>
              <w:rFonts w:cs="Calibri"/>
              <w:b/>
              <w:sz w:val="18"/>
              <w:szCs w:val="18"/>
              <w:lang w:val="el-GR"/>
            </w:rPr>
          </w:pPr>
        </w:p>
      </w:tc>
    </w:tr>
  </w:tbl>
  <w:p w14:paraId="5ECAE763" w14:textId="06F6BE12" w:rsidR="007423AB" w:rsidRPr="00613E02" w:rsidRDefault="007C4401" w:rsidP="00077B6C">
    <w:pPr>
      <w:pStyle w:val="a5"/>
      <w:spacing w:line="240" w:lineRule="auto"/>
      <w:rPr>
        <w:rFonts w:cs="Calibri"/>
        <w:b/>
        <w:bCs/>
        <w:color w:val="FF0000"/>
        <w:szCs w:val="22"/>
        <w:lang w:val="el-GR"/>
      </w:rPr>
    </w:pPr>
    <w:r w:rsidRPr="00613E02">
      <w:rPr>
        <w:rFonts w:cs="Calibri"/>
        <w:b/>
        <w:bCs/>
        <w:color w:val="FF0000"/>
        <w:szCs w:val="22"/>
        <w:lang w:val="el-GR"/>
      </w:rPr>
      <w:t>ΕΛΕΓΧΟΜΕΝΟ ΕΓΓΡΑΦΟ</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11E41" w14:textId="77777777" w:rsidR="00D44879" w:rsidRDefault="00D44879">
      <w:r>
        <w:separator/>
      </w:r>
    </w:p>
  </w:footnote>
  <w:footnote w:type="continuationSeparator" w:id="0">
    <w:p w14:paraId="7BADCE6A" w14:textId="77777777" w:rsidR="00D44879" w:rsidRDefault="00D44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92" w:type="pct"/>
      <w:tblInd w:w="107" w:type="dxa"/>
      <w:tblBorders>
        <w:bottom w:val="single" w:sz="4" w:space="0" w:color="auto"/>
      </w:tblBorders>
      <w:tblLook w:val="04A0" w:firstRow="1" w:lastRow="0" w:firstColumn="1" w:lastColumn="0" w:noHBand="0" w:noVBand="1"/>
    </w:tblPr>
    <w:tblGrid>
      <w:gridCol w:w="2267"/>
      <w:gridCol w:w="5104"/>
      <w:gridCol w:w="2377"/>
    </w:tblGrid>
    <w:tr w:rsidR="00E05EEA" w14:paraId="00636B33" w14:textId="77777777" w:rsidTr="00E05EEA">
      <w:trPr>
        <w:trHeight w:val="788"/>
      </w:trPr>
      <w:tc>
        <w:tcPr>
          <w:tcW w:w="1163" w:type="pct"/>
          <w:shd w:val="clear" w:color="auto" w:fill="auto"/>
          <w:hideMark/>
        </w:tcPr>
        <w:p w14:paraId="469FB825" w14:textId="1534B017" w:rsidR="00E05EEA" w:rsidRDefault="0096016C" w:rsidP="00E05EEA">
          <w:pPr>
            <w:spacing w:line="240" w:lineRule="auto"/>
            <w:rPr>
              <w:szCs w:val="22"/>
              <w:lang w:val="el-GR"/>
            </w:rPr>
          </w:pPr>
          <w:r>
            <w:rPr>
              <w:noProof/>
              <w:szCs w:val="22"/>
              <w:lang w:val="el-GR"/>
            </w:rPr>
            <w:pict w14:anchorId="708C7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6" type="#_x0000_t75" alt="Εικόνα που περιέχει κείμενο, γραμματοσειρά, γραφιστική, γραφικά&#10;&#10;Περιγραφή που δημιουργήθηκε αυτόματα" style="width:88.5pt;height:49.5pt;visibility:visible;mso-wrap-style:square">
                <v:imagedata r:id="rId1" o:title="Εικόνα που περιέχει κείμενο, γραμματοσειρά, γραφιστική, γραφικά&#10;&#10;Περιγραφή που δημιουργήθηκε αυτόματα"/>
              </v:shape>
            </w:pict>
          </w:r>
        </w:p>
      </w:tc>
      <w:tc>
        <w:tcPr>
          <w:tcW w:w="2618" w:type="pct"/>
        </w:tcPr>
        <w:p w14:paraId="78683EC7" w14:textId="16384BEE" w:rsidR="00E05EEA" w:rsidRPr="00145E12" w:rsidRDefault="00E05EEA" w:rsidP="00E05EEA">
          <w:pPr>
            <w:spacing w:line="240" w:lineRule="auto"/>
            <w:jc w:val="center"/>
            <w:rPr>
              <w:b/>
              <w:lang w:val="el-GR"/>
            </w:rPr>
          </w:pPr>
          <w:r w:rsidRPr="00145E12">
            <w:rPr>
              <w:b/>
              <w:lang w:val="el-GR"/>
            </w:rPr>
            <w:t>Δ-</w:t>
          </w:r>
          <w:r w:rsidR="001F2461">
            <w:rPr>
              <w:b/>
              <w:lang w:val="el-GR"/>
            </w:rPr>
            <w:t>2</w:t>
          </w:r>
          <w:r w:rsidRPr="00145E12">
            <w:rPr>
              <w:b/>
              <w:lang w:val="el-GR"/>
            </w:rPr>
            <w:t xml:space="preserve">.1 </w:t>
          </w:r>
        </w:p>
        <w:p w14:paraId="446AB1CE" w14:textId="3E16EC2A" w:rsidR="00E05EEA" w:rsidRPr="00145E12" w:rsidRDefault="001F2461" w:rsidP="00E05EEA">
          <w:pPr>
            <w:spacing w:line="240" w:lineRule="auto"/>
            <w:jc w:val="center"/>
            <w:rPr>
              <w:b/>
              <w:lang w:val="el-GR"/>
            </w:rPr>
          </w:pPr>
          <w:r>
            <w:rPr>
              <w:b/>
              <w:lang w:val="el-GR"/>
            </w:rPr>
            <w:t>ΔΙΑΘΕΣΗ ΚΑΙ ΔΙΑΧΕΙΡΙΣΗ ΧΡΗΜΑΤΟΔΟΤΗΣΗΣ</w:t>
          </w:r>
        </w:p>
      </w:tc>
      <w:tc>
        <w:tcPr>
          <w:tcW w:w="1219" w:type="pct"/>
          <w:vAlign w:val="center"/>
        </w:tcPr>
        <w:p w14:paraId="4C33F5A4" w14:textId="33240F57" w:rsidR="00E05EEA" w:rsidRPr="00D314F6" w:rsidRDefault="00D44879" w:rsidP="00E05EEA">
          <w:pPr>
            <w:spacing w:line="240" w:lineRule="auto"/>
            <w:jc w:val="right"/>
            <w:rPr>
              <w:b/>
              <w:lang w:val="el-GR"/>
            </w:rPr>
          </w:pPr>
          <w:r>
            <w:rPr>
              <w:b/>
              <w:noProof/>
              <w:lang w:val="el-GR"/>
            </w:rPr>
            <w:pict w14:anchorId="051A6266">
              <v:shape id="Εικόνα 2" o:spid="_x0000_i1027" type="#_x0000_t75" alt="Εικόνα που περιέχει στιγμιότυπο οθόνης, πολυχρωμία&#10;&#10;Περιγραφή που δημιουργήθηκε αυτόματα" style="width:106.5pt;height:42pt;visibility:visible;mso-wrap-style:square">
                <v:imagedata r:id="rId2" o:title="Εικόνα που περιέχει στιγμιότυπο οθόνης, πολυχρωμία&#10;&#10;Περιγραφή που δημιουργήθηκε αυτόματα" croptop="14975f" cropbottom="16439f" cropleft="7958f" cropright="7512f"/>
              </v:shape>
            </w:pict>
          </w:r>
        </w:p>
      </w:tc>
    </w:tr>
  </w:tbl>
  <w:p w14:paraId="001F3166" w14:textId="23AC360B" w:rsidR="007423AB" w:rsidRPr="00613E02" w:rsidRDefault="007C4401" w:rsidP="002E19E3">
    <w:pPr>
      <w:pStyle w:val="a4"/>
      <w:jc w:val="right"/>
      <w:rPr>
        <w:rFonts w:cs="Calibri"/>
        <w:b/>
        <w:bCs/>
        <w:color w:val="FF0000"/>
        <w:szCs w:val="22"/>
        <w:lang w:val="el-GR"/>
      </w:rPr>
    </w:pPr>
    <w:r w:rsidRPr="00613E02">
      <w:rPr>
        <w:rFonts w:cs="Calibri"/>
        <w:b/>
        <w:bCs/>
        <w:color w:val="FF0000"/>
        <w:szCs w:val="22"/>
        <w:lang w:val="el-GR"/>
      </w:rPr>
      <w:t>ΕΛΕΓΧΟΜΕΝΟ ΕΓΓΡΑΦΟ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1" w15:restartNumberingAfterBreak="0">
    <w:nsid w:val="1D881CEA"/>
    <w:multiLevelType w:val="hybridMultilevel"/>
    <w:tmpl w:val="D22210F6"/>
    <w:lvl w:ilvl="0" w:tplc="089805EC">
      <w:start w:val="1"/>
      <w:numFmt w:val="bullet"/>
      <w:lvlText w:val=""/>
      <w:lvlJc w:val="left"/>
      <w:pPr>
        <w:ind w:left="2421" w:hanging="360"/>
      </w:pPr>
      <w:rPr>
        <w:rFonts w:ascii="Symbol" w:hAnsi="Symbol" w:hint="default"/>
        <w:color w:val="0070C0"/>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39E37FE6"/>
    <w:multiLevelType w:val="hybridMultilevel"/>
    <w:tmpl w:val="DB0ABD08"/>
    <w:lvl w:ilvl="0" w:tplc="E0BAE4AC">
      <w:start w:val="1"/>
      <w:numFmt w:val="bullet"/>
      <w:lvlText w:val=""/>
      <w:lvlJc w:val="left"/>
      <w:pPr>
        <w:ind w:left="720" w:hanging="360"/>
      </w:pPr>
      <w:rPr>
        <w:rFonts w:ascii="Symbol" w:hAnsi="Symbol" w:hint="default"/>
        <w:color w:val="3856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6632B6C"/>
    <w:multiLevelType w:val="hybridMultilevel"/>
    <w:tmpl w:val="226028E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4"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516572"/>
    <w:multiLevelType w:val="multilevel"/>
    <w:tmpl w:val="31B6682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
  </w:num>
  <w:num w:numId="3">
    <w:abstractNumId w:val="12"/>
  </w:num>
  <w:num w:numId="4">
    <w:abstractNumId w:val="5"/>
  </w:num>
  <w:num w:numId="5">
    <w:abstractNumId w:val="11"/>
  </w:num>
  <w:num w:numId="6">
    <w:abstractNumId w:val="15"/>
  </w:num>
  <w:num w:numId="7">
    <w:abstractNumId w:val="8"/>
  </w:num>
  <w:num w:numId="8">
    <w:abstractNumId w:val="9"/>
  </w:num>
  <w:num w:numId="9">
    <w:abstractNumId w:val="6"/>
  </w:num>
  <w:num w:numId="10">
    <w:abstractNumId w:val="10"/>
  </w:num>
  <w:num w:numId="11">
    <w:abstractNumId w:val="4"/>
  </w:num>
  <w:num w:numId="12">
    <w:abstractNumId w:val="14"/>
  </w:num>
  <w:num w:numId="13">
    <w:abstractNumId w:val="2"/>
  </w:num>
  <w:num w:numId="14">
    <w:abstractNumId w:val="1"/>
  </w:num>
  <w:num w:numId="15">
    <w:abstractNumId w:val="13"/>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E30"/>
    <w:rsid w:val="00006B40"/>
    <w:rsid w:val="00010AA8"/>
    <w:rsid w:val="00014B4B"/>
    <w:rsid w:val="0001619F"/>
    <w:rsid w:val="00032E72"/>
    <w:rsid w:val="00063411"/>
    <w:rsid w:val="00072027"/>
    <w:rsid w:val="00077B6C"/>
    <w:rsid w:val="00081021"/>
    <w:rsid w:val="0008590B"/>
    <w:rsid w:val="0009179F"/>
    <w:rsid w:val="000A2DE8"/>
    <w:rsid w:val="000C37BC"/>
    <w:rsid w:val="000C7660"/>
    <w:rsid w:val="000D05E0"/>
    <w:rsid w:val="000F48A8"/>
    <w:rsid w:val="001005B5"/>
    <w:rsid w:val="00113B57"/>
    <w:rsid w:val="00131DF9"/>
    <w:rsid w:val="00140852"/>
    <w:rsid w:val="00145F73"/>
    <w:rsid w:val="00154A48"/>
    <w:rsid w:val="00155AB5"/>
    <w:rsid w:val="001756E9"/>
    <w:rsid w:val="00180D5B"/>
    <w:rsid w:val="00187094"/>
    <w:rsid w:val="00194702"/>
    <w:rsid w:val="00197C13"/>
    <w:rsid w:val="001B0B63"/>
    <w:rsid w:val="001C6BF0"/>
    <w:rsid w:val="001D6E79"/>
    <w:rsid w:val="001E1CE8"/>
    <w:rsid w:val="001F2461"/>
    <w:rsid w:val="001F7363"/>
    <w:rsid w:val="001F7F70"/>
    <w:rsid w:val="002077E7"/>
    <w:rsid w:val="002102F8"/>
    <w:rsid w:val="00214DA5"/>
    <w:rsid w:val="002476B6"/>
    <w:rsid w:val="002511AA"/>
    <w:rsid w:val="00267B86"/>
    <w:rsid w:val="002732EB"/>
    <w:rsid w:val="00284714"/>
    <w:rsid w:val="0028491F"/>
    <w:rsid w:val="00291644"/>
    <w:rsid w:val="002A2BB7"/>
    <w:rsid w:val="002B15BC"/>
    <w:rsid w:val="002B3E0B"/>
    <w:rsid w:val="002E19E3"/>
    <w:rsid w:val="002E7CC9"/>
    <w:rsid w:val="002F140A"/>
    <w:rsid w:val="003039C6"/>
    <w:rsid w:val="003203E4"/>
    <w:rsid w:val="00335A91"/>
    <w:rsid w:val="00341B0F"/>
    <w:rsid w:val="00346471"/>
    <w:rsid w:val="00367E01"/>
    <w:rsid w:val="00383017"/>
    <w:rsid w:val="003861B8"/>
    <w:rsid w:val="00397B35"/>
    <w:rsid w:val="003C3133"/>
    <w:rsid w:val="003D6C2F"/>
    <w:rsid w:val="003E003A"/>
    <w:rsid w:val="003E5650"/>
    <w:rsid w:val="00406B9F"/>
    <w:rsid w:val="00407F4C"/>
    <w:rsid w:val="0041330A"/>
    <w:rsid w:val="0042154F"/>
    <w:rsid w:val="004223B6"/>
    <w:rsid w:val="0042617A"/>
    <w:rsid w:val="0042798C"/>
    <w:rsid w:val="00431C43"/>
    <w:rsid w:val="00447493"/>
    <w:rsid w:val="00473252"/>
    <w:rsid w:val="00497CA4"/>
    <w:rsid w:val="004A0057"/>
    <w:rsid w:val="004A5C5B"/>
    <w:rsid w:val="004C1BD6"/>
    <w:rsid w:val="004D325A"/>
    <w:rsid w:val="004E52D7"/>
    <w:rsid w:val="004F743C"/>
    <w:rsid w:val="00516820"/>
    <w:rsid w:val="005230D9"/>
    <w:rsid w:val="005232CE"/>
    <w:rsid w:val="00524D06"/>
    <w:rsid w:val="00524EB1"/>
    <w:rsid w:val="00534648"/>
    <w:rsid w:val="005571A4"/>
    <w:rsid w:val="00562079"/>
    <w:rsid w:val="00570272"/>
    <w:rsid w:val="005A5ED6"/>
    <w:rsid w:val="005B0B48"/>
    <w:rsid w:val="005B1C09"/>
    <w:rsid w:val="005C3B63"/>
    <w:rsid w:val="005C51A2"/>
    <w:rsid w:val="005D3B5C"/>
    <w:rsid w:val="005F1509"/>
    <w:rsid w:val="005F7308"/>
    <w:rsid w:val="00600A56"/>
    <w:rsid w:val="00603F87"/>
    <w:rsid w:val="00613E02"/>
    <w:rsid w:val="00632604"/>
    <w:rsid w:val="0063316F"/>
    <w:rsid w:val="0064179D"/>
    <w:rsid w:val="00645A4A"/>
    <w:rsid w:val="00650E08"/>
    <w:rsid w:val="00663936"/>
    <w:rsid w:val="00674356"/>
    <w:rsid w:val="00686C10"/>
    <w:rsid w:val="006A35F2"/>
    <w:rsid w:val="006B4C9B"/>
    <w:rsid w:val="006C754B"/>
    <w:rsid w:val="006F008E"/>
    <w:rsid w:val="006F1AC2"/>
    <w:rsid w:val="006F721B"/>
    <w:rsid w:val="0072685D"/>
    <w:rsid w:val="00730B02"/>
    <w:rsid w:val="00734508"/>
    <w:rsid w:val="007423AB"/>
    <w:rsid w:val="00747427"/>
    <w:rsid w:val="00757417"/>
    <w:rsid w:val="007650C1"/>
    <w:rsid w:val="00771459"/>
    <w:rsid w:val="0079473F"/>
    <w:rsid w:val="007C4401"/>
    <w:rsid w:val="007F4992"/>
    <w:rsid w:val="00810430"/>
    <w:rsid w:val="008108A8"/>
    <w:rsid w:val="00823751"/>
    <w:rsid w:val="00832289"/>
    <w:rsid w:val="0084106B"/>
    <w:rsid w:val="00852A48"/>
    <w:rsid w:val="00853777"/>
    <w:rsid w:val="00856977"/>
    <w:rsid w:val="00885E46"/>
    <w:rsid w:val="008A23C8"/>
    <w:rsid w:val="008A2FE4"/>
    <w:rsid w:val="008D3BA8"/>
    <w:rsid w:val="008D4FE9"/>
    <w:rsid w:val="008D6CB0"/>
    <w:rsid w:val="008E0066"/>
    <w:rsid w:val="008E0134"/>
    <w:rsid w:val="008E2AF9"/>
    <w:rsid w:val="008F3167"/>
    <w:rsid w:val="008F7F36"/>
    <w:rsid w:val="00913425"/>
    <w:rsid w:val="009324C4"/>
    <w:rsid w:val="00942B02"/>
    <w:rsid w:val="009455C9"/>
    <w:rsid w:val="009515AB"/>
    <w:rsid w:val="0096016C"/>
    <w:rsid w:val="00963464"/>
    <w:rsid w:val="009658A3"/>
    <w:rsid w:val="00967CF7"/>
    <w:rsid w:val="00982F35"/>
    <w:rsid w:val="00991AD0"/>
    <w:rsid w:val="00997FCB"/>
    <w:rsid w:val="009B3BAE"/>
    <w:rsid w:val="009B7C33"/>
    <w:rsid w:val="009D7D62"/>
    <w:rsid w:val="00A23E30"/>
    <w:rsid w:val="00A37C7E"/>
    <w:rsid w:val="00A41B37"/>
    <w:rsid w:val="00A54CE4"/>
    <w:rsid w:val="00A55DAC"/>
    <w:rsid w:val="00A5734C"/>
    <w:rsid w:val="00A6702D"/>
    <w:rsid w:val="00A6794F"/>
    <w:rsid w:val="00A82BE0"/>
    <w:rsid w:val="00AA48B5"/>
    <w:rsid w:val="00AC08FF"/>
    <w:rsid w:val="00B13876"/>
    <w:rsid w:val="00B14994"/>
    <w:rsid w:val="00B32E12"/>
    <w:rsid w:val="00B4374E"/>
    <w:rsid w:val="00B465F3"/>
    <w:rsid w:val="00B547A7"/>
    <w:rsid w:val="00B54D48"/>
    <w:rsid w:val="00B6629E"/>
    <w:rsid w:val="00B82B3D"/>
    <w:rsid w:val="00B842A2"/>
    <w:rsid w:val="00B9215C"/>
    <w:rsid w:val="00BA17E2"/>
    <w:rsid w:val="00BC74F3"/>
    <w:rsid w:val="00BD0B46"/>
    <w:rsid w:val="00BE735A"/>
    <w:rsid w:val="00C16A5C"/>
    <w:rsid w:val="00C25521"/>
    <w:rsid w:val="00C26C5D"/>
    <w:rsid w:val="00C40DFE"/>
    <w:rsid w:val="00C432E7"/>
    <w:rsid w:val="00C869FD"/>
    <w:rsid w:val="00C925C2"/>
    <w:rsid w:val="00C97674"/>
    <w:rsid w:val="00CA4F2F"/>
    <w:rsid w:val="00CB0F05"/>
    <w:rsid w:val="00CB35C0"/>
    <w:rsid w:val="00CB45C5"/>
    <w:rsid w:val="00CE23CF"/>
    <w:rsid w:val="00CE45AE"/>
    <w:rsid w:val="00D314F6"/>
    <w:rsid w:val="00D42942"/>
    <w:rsid w:val="00D44879"/>
    <w:rsid w:val="00D50C8C"/>
    <w:rsid w:val="00D62534"/>
    <w:rsid w:val="00D74A5A"/>
    <w:rsid w:val="00D81E4C"/>
    <w:rsid w:val="00D90C4E"/>
    <w:rsid w:val="00DD3E04"/>
    <w:rsid w:val="00DD440E"/>
    <w:rsid w:val="00DE2B37"/>
    <w:rsid w:val="00DE3AEC"/>
    <w:rsid w:val="00E05EEA"/>
    <w:rsid w:val="00E12164"/>
    <w:rsid w:val="00E1652B"/>
    <w:rsid w:val="00E2267E"/>
    <w:rsid w:val="00E3379A"/>
    <w:rsid w:val="00E47401"/>
    <w:rsid w:val="00E62959"/>
    <w:rsid w:val="00E77D0B"/>
    <w:rsid w:val="00E84D7E"/>
    <w:rsid w:val="00E90887"/>
    <w:rsid w:val="00E94625"/>
    <w:rsid w:val="00E977BC"/>
    <w:rsid w:val="00ED0AAE"/>
    <w:rsid w:val="00ED5A6B"/>
    <w:rsid w:val="00EE16F1"/>
    <w:rsid w:val="00F00960"/>
    <w:rsid w:val="00F14188"/>
    <w:rsid w:val="00F172B0"/>
    <w:rsid w:val="00F17EC1"/>
    <w:rsid w:val="00F22B6C"/>
    <w:rsid w:val="00F3107B"/>
    <w:rsid w:val="00F51741"/>
    <w:rsid w:val="00F60ECE"/>
    <w:rsid w:val="00F66D3F"/>
    <w:rsid w:val="00F74DEA"/>
    <w:rsid w:val="00F759E2"/>
    <w:rsid w:val="00F91973"/>
    <w:rsid w:val="00F92A01"/>
    <w:rsid w:val="00F96E50"/>
    <w:rsid w:val="00F96ED6"/>
    <w:rsid w:val="00FA28B0"/>
    <w:rsid w:val="00FC072D"/>
    <w:rsid w:val="00FC1584"/>
    <w:rsid w:val="00FD251F"/>
    <w:rsid w:val="00FD4CD8"/>
    <w:rsid w:val="00FD6D8E"/>
    <w:rsid w:val="00FE6AA5"/>
    <w:rsid w:val="00FF22F9"/>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625"/>
    <w:pPr>
      <w:spacing w:after="60" w:line="312" w:lineRule="auto"/>
      <w:jc w:val="both"/>
    </w:pPr>
    <w:rPr>
      <w:rFonts w:ascii="Calibri" w:hAnsi="Calibri"/>
      <w:sz w:val="22"/>
      <w:szCs w:val="24"/>
      <w:lang w:val="en-US" w:eastAsia="en-US"/>
    </w:rPr>
  </w:style>
  <w:style w:type="paragraph" w:styleId="1">
    <w:name w:val="heading 1"/>
    <w:basedOn w:val="a"/>
    <w:next w:val="a"/>
    <w:qFormat/>
    <w:pPr>
      <w:keepNext/>
      <w:overflowPunct w:val="0"/>
      <w:autoSpaceDE w:val="0"/>
      <w:autoSpaceDN w:val="0"/>
      <w:adjustRightInd w:val="0"/>
      <w:spacing w:line="240" w:lineRule="auto"/>
      <w:jc w:val="center"/>
      <w:textAlignment w:val="baseline"/>
      <w:outlineLvl w:val="0"/>
    </w:pPr>
    <w:rPr>
      <w:rFonts w:ascii="Arial" w:hAnsi="Arial"/>
      <w:b/>
      <w:szCs w:val="20"/>
    </w:rPr>
  </w:style>
  <w:style w:type="paragraph" w:styleId="2">
    <w:name w:val="heading 2"/>
    <w:basedOn w:val="a"/>
    <w:next w:val="a"/>
    <w:qFormat/>
    <w:rsid w:val="00730B02"/>
    <w:pPr>
      <w:keepNext/>
      <w:spacing w:before="24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jc w:val="left"/>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szCs w:val="22"/>
    </w:rPr>
  </w:style>
  <w:style w:type="paragraph" w:styleId="10">
    <w:name w:val="toc 1"/>
    <w:basedOn w:val="a"/>
    <w:next w:val="a"/>
    <w:autoRedefine/>
    <w:uiPriority w:val="39"/>
    <w:unhideWhenUsed/>
    <w:rsid w:val="00B14994"/>
    <w:pPr>
      <w:spacing w:after="100" w:line="259" w:lineRule="auto"/>
    </w:pPr>
    <w:rPr>
      <w:szCs w:val="22"/>
    </w:rPr>
  </w:style>
  <w:style w:type="paragraph" w:styleId="3">
    <w:name w:val="toc 3"/>
    <w:basedOn w:val="a"/>
    <w:next w:val="a"/>
    <w:autoRedefine/>
    <w:uiPriority w:val="39"/>
    <w:unhideWhenUsed/>
    <w:rsid w:val="00B14994"/>
    <w:pPr>
      <w:spacing w:after="100" w:line="259" w:lineRule="auto"/>
      <w:ind w:left="440"/>
    </w:pPr>
    <w:rPr>
      <w:szCs w:val="22"/>
    </w:rPr>
  </w:style>
  <w:style w:type="character" w:styleId="-">
    <w:name w:val="Hyperlink"/>
    <w:uiPriority w:val="99"/>
    <w:unhideWhenUsed/>
    <w:rsid w:val="00B14994"/>
    <w:rPr>
      <w:color w:val="0563C1"/>
      <w:u w:val="single"/>
    </w:rPr>
  </w:style>
  <w:style w:type="character" w:styleId="ac">
    <w:name w:val="annotation reference"/>
    <w:rsid w:val="002476B6"/>
    <w:rPr>
      <w:sz w:val="16"/>
      <w:szCs w:val="16"/>
    </w:rPr>
  </w:style>
  <w:style w:type="paragraph" w:styleId="ad">
    <w:name w:val="annotation text"/>
    <w:basedOn w:val="a"/>
    <w:link w:val="Char1"/>
    <w:rsid w:val="002476B6"/>
    <w:rPr>
      <w:sz w:val="20"/>
      <w:szCs w:val="20"/>
    </w:rPr>
  </w:style>
  <w:style w:type="character" w:customStyle="1" w:styleId="Char1">
    <w:name w:val="Κείμενο σχολίου Char"/>
    <w:link w:val="ad"/>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Title"/>
    <w:basedOn w:val="a"/>
    <w:next w:val="a"/>
    <w:link w:val="Char3"/>
    <w:qFormat/>
    <w:rsid w:val="00E05EEA"/>
    <w:pPr>
      <w:spacing w:line="240" w:lineRule="auto"/>
      <w:contextualSpacing/>
    </w:pPr>
    <w:rPr>
      <w:rFonts w:ascii="Calibri Light" w:hAnsi="Calibri Light"/>
      <w:spacing w:val="-10"/>
      <w:kern w:val="28"/>
      <w:sz w:val="56"/>
      <w:szCs w:val="56"/>
    </w:rPr>
  </w:style>
  <w:style w:type="character" w:customStyle="1" w:styleId="Char3">
    <w:name w:val="Τίτλος Char"/>
    <w:link w:val="af"/>
    <w:rsid w:val="00E05EEA"/>
    <w:rPr>
      <w:rFonts w:ascii="Calibri Light" w:hAnsi="Calibri Light"/>
      <w:spacing w:val="-10"/>
      <w:kern w:val="28"/>
      <w:sz w:val="56"/>
      <w:szCs w:val="56"/>
      <w:lang w:val="en-US" w:eastAsia="en-US"/>
    </w:rPr>
  </w:style>
  <w:style w:type="paragraph" w:styleId="af0">
    <w:name w:val="No Spacing"/>
    <w:link w:val="Char4"/>
    <w:uiPriority w:val="1"/>
    <w:qFormat/>
    <w:rsid w:val="00A41B37"/>
    <w:rPr>
      <w:rFonts w:ascii="Calibri" w:eastAsia="Calibri" w:hAnsi="Calibri"/>
      <w:sz w:val="22"/>
      <w:szCs w:val="22"/>
    </w:rPr>
  </w:style>
  <w:style w:type="character" w:customStyle="1" w:styleId="Char4">
    <w:name w:val="Χωρίς διάστιχο Char"/>
    <w:link w:val="af0"/>
    <w:uiPriority w:val="1"/>
    <w:locked/>
    <w:rsid w:val="00A41B37"/>
    <w:rPr>
      <w:rFonts w:ascii="Calibri" w:eastAsia="Calibri" w:hAnsi="Calibri"/>
      <w:sz w:val="22"/>
      <w:szCs w:val="22"/>
    </w:rPr>
  </w:style>
  <w:style w:type="paragraph" w:styleId="af1">
    <w:name w:val="List Paragraph"/>
    <w:basedOn w:val="a"/>
    <w:uiPriority w:val="34"/>
    <w:qFormat/>
    <w:rsid w:val="0028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A415-DCBC-479A-B216-AAE66B49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906</Words>
  <Characters>4898</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5793</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17</cp:revision>
  <cp:lastPrinted>2004-09-07T14:01:00Z</cp:lastPrinted>
  <dcterms:created xsi:type="dcterms:W3CDTF">2024-06-24T14:25:00Z</dcterms:created>
  <dcterms:modified xsi:type="dcterms:W3CDTF">2024-10-24T13:51:00Z</dcterms:modified>
</cp:coreProperties>
</file>