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0402261"/>
    <w:p w14:paraId="1750D920" w14:textId="38076C42" w:rsidR="00E05EEA" w:rsidRDefault="00451FA2" w:rsidP="00E93373">
      <w:pPr>
        <w:pStyle w:val="1"/>
        <w:numPr>
          <w:ilvl w:val="0"/>
          <w:numId w:val="0"/>
        </w:numPr>
        <w:ind w:left="357"/>
        <w:rPr>
          <w:szCs w:val="24"/>
          <w:lang w:val="el-GR"/>
        </w:rPr>
      </w:pPr>
      <w:r>
        <w:rPr>
          <w:noProof/>
          <w:lang w:val="el-GR" w:eastAsia="el-GR"/>
        </w:rPr>
        <mc:AlternateContent>
          <mc:Choice Requires="wps">
            <w:drawing>
              <wp:anchor distT="45720" distB="45720" distL="114300" distR="114300" simplePos="0" relativeHeight="251657728" behindDoc="0" locked="0" layoutInCell="1" allowOverlap="1" wp14:anchorId="771160BE" wp14:editId="4E554366">
                <wp:simplePos x="0" y="0"/>
                <wp:positionH relativeFrom="column">
                  <wp:posOffset>60960</wp:posOffset>
                </wp:positionH>
                <wp:positionV relativeFrom="paragraph">
                  <wp:posOffset>267335</wp:posOffset>
                </wp:positionV>
                <wp:extent cx="6120130" cy="1800225"/>
                <wp:effectExtent l="0" t="0" r="0" b="0"/>
                <wp:wrapSquare wrapText="bothSides"/>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0225"/>
                        </a:xfrm>
                        <a:prstGeom prst="rect">
                          <a:avLst/>
                        </a:prstGeom>
                        <a:solidFill>
                          <a:srgbClr val="FFFFFF"/>
                        </a:solidFill>
                        <a:ln w="63500" cmpd="thickThin">
                          <a:solidFill>
                            <a:srgbClr val="5B9BD5"/>
                          </a:solidFill>
                          <a:miter lim="800000"/>
                          <a:headEnd/>
                          <a:tailEnd/>
                        </a:ln>
                        <a:effectLst>
                          <a:outerShdw dist="107763" dir="18900000" algn="ctr" rotWithShape="0">
                            <a:srgbClr val="868686">
                              <a:alpha val="50000"/>
                            </a:srgbClr>
                          </a:outerShdw>
                        </a:effectLst>
                      </wps:spPr>
                      <wps:txbx>
                        <w:txbxContent>
                          <w:p w14:paraId="04B37998" w14:textId="3D95E81D" w:rsidR="00DB79E1" w:rsidRPr="000853E4" w:rsidRDefault="00DB79E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DB79E1" w:rsidRPr="000853E4" w:rsidRDefault="00DB79E1" w:rsidP="000B1E1F">
                            <w:pPr>
                              <w:spacing w:line="276" w:lineRule="auto"/>
                              <w:jc w:val="center"/>
                              <w:rPr>
                                <w:color w:val="1F4E79"/>
                                <w:sz w:val="48"/>
                                <w:szCs w:val="48"/>
                                <w:lang w:val="el-GR"/>
                              </w:rPr>
                            </w:pPr>
                          </w:p>
                          <w:p w14:paraId="3365D156" w14:textId="7F126329" w:rsidR="00DB79E1" w:rsidRPr="000853E4" w:rsidRDefault="00DB79E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160BE" id="_x0000_t202" coordsize="21600,21600" o:spt="202" path="m,l,21600r21600,l21600,xe">
                <v:stroke joinstyle="miter"/>
                <v:path gradientshapeok="t" o:connecttype="rect"/>
              </v:shapetype>
              <v:shape id="Text Box 73" o:spid="_x0000_s1026" type="#_x0000_t202" style="position:absolute;left:0;text-align:left;margin-left:4.8pt;margin-top:21.05pt;width:481.9pt;height:14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w:txbxContent>
                    <w:p w14:paraId="04B37998" w14:textId="3D95E81D" w:rsidR="00DB79E1" w:rsidRPr="000853E4" w:rsidRDefault="00DB79E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DB79E1" w:rsidRPr="000853E4" w:rsidRDefault="00DB79E1" w:rsidP="000B1E1F">
                      <w:pPr>
                        <w:spacing w:line="276" w:lineRule="auto"/>
                        <w:jc w:val="center"/>
                        <w:rPr>
                          <w:color w:val="1F4E79"/>
                          <w:sz w:val="48"/>
                          <w:szCs w:val="48"/>
                          <w:lang w:val="el-GR"/>
                        </w:rPr>
                      </w:pPr>
                    </w:p>
                    <w:p w14:paraId="3365D156" w14:textId="7F126329" w:rsidR="00DB79E1" w:rsidRPr="000853E4" w:rsidRDefault="00DB79E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mc:Fallback>
        </mc:AlternateContent>
      </w:r>
      <w:r>
        <w:rPr>
          <w:noProof/>
          <w:lang w:val="el-GR" w:eastAsia="el-GR"/>
        </w:rPr>
        <mc:AlternateContent>
          <mc:Choice Requires="wps">
            <w:drawing>
              <wp:anchor distT="45720" distB="45720" distL="114300" distR="114300" simplePos="0" relativeHeight="251656704" behindDoc="0" locked="0" layoutInCell="1" allowOverlap="1" wp14:anchorId="7F6416AA" wp14:editId="07A82CFC">
                <wp:simplePos x="0" y="0"/>
                <wp:positionH relativeFrom="column">
                  <wp:posOffset>60960</wp:posOffset>
                </wp:positionH>
                <wp:positionV relativeFrom="paragraph">
                  <wp:posOffset>2339975</wp:posOffset>
                </wp:positionV>
                <wp:extent cx="6120130" cy="3599815"/>
                <wp:effectExtent l="0" t="0" r="0" b="0"/>
                <wp:wrapSquare wrapText="bothSides"/>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599815"/>
                        </a:xfrm>
                        <a:prstGeom prst="rect">
                          <a:avLst/>
                        </a:prstGeom>
                        <a:solidFill>
                          <a:srgbClr val="DEEAF6"/>
                        </a:solidFill>
                        <a:ln w="9525">
                          <a:solidFill>
                            <a:srgbClr val="DEEAF6"/>
                          </a:solidFill>
                          <a:miter lim="800000"/>
                          <a:headEnd/>
                          <a:tailEnd/>
                        </a:ln>
                        <a:effectLst>
                          <a:outerShdw dist="107763" dir="18900000" algn="ctr" rotWithShape="0">
                            <a:srgbClr val="808080">
                              <a:alpha val="50000"/>
                            </a:srgbClr>
                          </a:outerShdw>
                        </a:effectLst>
                      </wps:spPr>
                      <wps:txbx>
                        <w:txbxContent>
                          <w:p w14:paraId="36B13E5A" w14:textId="77777777" w:rsidR="00DB79E1" w:rsidRPr="00E05EEA" w:rsidRDefault="00DB79E1" w:rsidP="00E05EEA">
                            <w:pPr>
                              <w:jc w:val="center"/>
                              <w:rPr>
                                <w:rFonts w:cs="Calibri"/>
                                <w:sz w:val="36"/>
                                <w:szCs w:val="36"/>
                                <w:lang w:val="el-GR"/>
                              </w:rPr>
                            </w:pPr>
                          </w:p>
                          <w:p w14:paraId="66D9EE4E" w14:textId="77777777" w:rsidR="00DB79E1" w:rsidRPr="00E05EEA" w:rsidRDefault="00DB79E1" w:rsidP="00E05EEA">
                            <w:pPr>
                              <w:jc w:val="center"/>
                              <w:rPr>
                                <w:rFonts w:cs="Calibri"/>
                                <w:sz w:val="36"/>
                                <w:szCs w:val="36"/>
                                <w:lang w:val="el-GR"/>
                              </w:rPr>
                            </w:pPr>
                          </w:p>
                          <w:p w14:paraId="2E83F1C7" w14:textId="48B1C4DB" w:rsidR="00DB79E1" w:rsidRDefault="00DB79E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DB79E1" w:rsidRDefault="00DB79E1" w:rsidP="00E05EEA">
                            <w:pPr>
                              <w:jc w:val="center"/>
                              <w:rPr>
                                <w:rFonts w:ascii="Calibri Light" w:hAnsi="Calibri Light" w:cs="Calibri Light"/>
                                <w:color w:val="4472C4"/>
                                <w:sz w:val="36"/>
                                <w:szCs w:val="36"/>
                                <w:lang w:val="el-GR"/>
                              </w:rPr>
                            </w:pPr>
                          </w:p>
                          <w:p w14:paraId="42E106CF" w14:textId="77777777" w:rsidR="00DB79E1" w:rsidRPr="00E93373" w:rsidRDefault="00DB79E1" w:rsidP="00E93373">
                            <w:pPr>
                              <w:spacing w:line="240" w:lineRule="auto"/>
                              <w:jc w:val="center"/>
                              <w:rPr>
                                <w:rFonts w:asciiTheme="majorHAnsi" w:hAnsiTheme="majorHAnsi" w:cstheme="majorHAnsi"/>
                                <w:bCs/>
                                <w:color w:val="4472C4" w:themeColor="accent1"/>
                                <w:sz w:val="36"/>
                                <w:szCs w:val="36"/>
                                <w:lang w:val="el-GR"/>
                              </w:rPr>
                            </w:pPr>
                            <w:r w:rsidRPr="00E93373">
                              <w:rPr>
                                <w:rFonts w:asciiTheme="majorHAnsi" w:hAnsiTheme="majorHAnsi" w:cstheme="majorHAnsi"/>
                                <w:bCs/>
                                <w:color w:val="4472C4" w:themeColor="accent1"/>
                                <w:sz w:val="36"/>
                                <w:szCs w:val="36"/>
                                <w:lang w:val="el-GR"/>
                              </w:rPr>
                              <w:t xml:space="preserve">Δ-3.3 </w:t>
                            </w:r>
                          </w:p>
                          <w:p w14:paraId="12E2C48F" w14:textId="39A97CE3" w:rsidR="00DB79E1" w:rsidRPr="00E93373" w:rsidRDefault="00DB79E1" w:rsidP="00E93373">
                            <w:pPr>
                              <w:jc w:val="center"/>
                              <w:rPr>
                                <w:rFonts w:asciiTheme="majorHAnsi" w:hAnsiTheme="majorHAnsi" w:cstheme="majorHAnsi"/>
                                <w:color w:val="4472C4" w:themeColor="accent1"/>
                                <w:sz w:val="36"/>
                                <w:szCs w:val="36"/>
                                <w:lang w:val="el-GR"/>
                              </w:rPr>
                            </w:pPr>
                            <w:r w:rsidRPr="00E93373">
                              <w:rPr>
                                <w:rFonts w:asciiTheme="majorHAnsi" w:hAnsiTheme="majorHAnsi" w:cstheme="majorHAnsi"/>
                                <w:bCs/>
                                <w:color w:val="4472C4" w:themeColor="accent1"/>
                                <w:sz w:val="36"/>
                                <w:szCs w:val="36"/>
                                <w:lang w:val="el-GR"/>
                              </w:rPr>
                              <w:t>ΚΑΤΑΡΤΙΣΗ</w:t>
                            </w:r>
                            <w:r w:rsidR="002B186A">
                              <w:rPr>
                                <w:rFonts w:asciiTheme="majorHAnsi" w:hAnsiTheme="majorHAnsi" w:cstheme="majorHAnsi"/>
                                <w:bCs/>
                                <w:color w:val="4472C4" w:themeColor="accent1"/>
                                <w:sz w:val="36"/>
                                <w:szCs w:val="36"/>
                                <w:lang w:val="el-GR"/>
                              </w:rPr>
                              <w:t xml:space="preserve">, ΕΓΚΡΙΣΗ ΚΑΙ ΠΑΡΑΚΟΛΟΥΘΗΣΗ  </w:t>
                            </w:r>
                            <w:r w:rsidR="007F50BA">
                              <w:rPr>
                                <w:rFonts w:asciiTheme="majorHAnsi" w:hAnsiTheme="majorHAnsi" w:cstheme="majorHAnsi"/>
                                <w:bCs/>
                                <w:color w:val="4472C4" w:themeColor="accent1"/>
                                <w:sz w:val="36"/>
                                <w:szCs w:val="36"/>
                                <w:lang w:val="el-GR"/>
                              </w:rPr>
                              <w:t>ΠΡΟΓΡΑΜΜΑΤΙΚΗΣ ΣΥΜΦΩΝΙΑΣ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416AA" id="Πλαίσιο κειμένου 2" o:spid="_x0000_s1027" type="#_x0000_t202" style="position:absolute;left:0;text-align:left;margin-left:4.8pt;margin-top:184.25pt;width:481.9pt;height:283.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w:txbxContent>
                    <w:p w14:paraId="36B13E5A" w14:textId="77777777" w:rsidR="00DB79E1" w:rsidRPr="00E05EEA" w:rsidRDefault="00DB79E1" w:rsidP="00E05EEA">
                      <w:pPr>
                        <w:jc w:val="center"/>
                        <w:rPr>
                          <w:rFonts w:cs="Calibri"/>
                          <w:sz w:val="36"/>
                          <w:szCs w:val="36"/>
                          <w:lang w:val="el-GR"/>
                        </w:rPr>
                      </w:pPr>
                    </w:p>
                    <w:p w14:paraId="66D9EE4E" w14:textId="77777777" w:rsidR="00DB79E1" w:rsidRPr="00E05EEA" w:rsidRDefault="00DB79E1" w:rsidP="00E05EEA">
                      <w:pPr>
                        <w:jc w:val="center"/>
                        <w:rPr>
                          <w:rFonts w:cs="Calibri"/>
                          <w:sz w:val="36"/>
                          <w:szCs w:val="36"/>
                          <w:lang w:val="el-GR"/>
                        </w:rPr>
                      </w:pPr>
                    </w:p>
                    <w:p w14:paraId="2E83F1C7" w14:textId="48B1C4DB" w:rsidR="00DB79E1" w:rsidRDefault="00DB79E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DB79E1" w:rsidRDefault="00DB79E1" w:rsidP="00E05EEA">
                      <w:pPr>
                        <w:jc w:val="center"/>
                        <w:rPr>
                          <w:rFonts w:ascii="Calibri Light" w:hAnsi="Calibri Light" w:cs="Calibri Light"/>
                          <w:color w:val="4472C4"/>
                          <w:sz w:val="36"/>
                          <w:szCs w:val="36"/>
                          <w:lang w:val="el-GR"/>
                        </w:rPr>
                      </w:pPr>
                    </w:p>
                    <w:p w14:paraId="42E106CF" w14:textId="77777777" w:rsidR="00DB79E1" w:rsidRPr="00E93373" w:rsidRDefault="00DB79E1" w:rsidP="00E93373">
                      <w:pPr>
                        <w:spacing w:line="240" w:lineRule="auto"/>
                        <w:jc w:val="center"/>
                        <w:rPr>
                          <w:rFonts w:asciiTheme="majorHAnsi" w:hAnsiTheme="majorHAnsi" w:cstheme="majorHAnsi"/>
                          <w:bCs/>
                          <w:color w:val="4472C4" w:themeColor="accent1"/>
                          <w:sz w:val="36"/>
                          <w:szCs w:val="36"/>
                          <w:lang w:val="el-GR"/>
                        </w:rPr>
                      </w:pPr>
                      <w:r w:rsidRPr="00E93373">
                        <w:rPr>
                          <w:rFonts w:asciiTheme="majorHAnsi" w:hAnsiTheme="majorHAnsi" w:cstheme="majorHAnsi"/>
                          <w:bCs/>
                          <w:color w:val="4472C4" w:themeColor="accent1"/>
                          <w:sz w:val="36"/>
                          <w:szCs w:val="36"/>
                          <w:lang w:val="el-GR"/>
                        </w:rPr>
                        <w:t xml:space="preserve">Δ-3.3 </w:t>
                      </w:r>
                    </w:p>
                    <w:p w14:paraId="12E2C48F" w14:textId="39A97CE3" w:rsidR="00DB79E1" w:rsidRPr="00E93373" w:rsidRDefault="00DB79E1" w:rsidP="00E93373">
                      <w:pPr>
                        <w:jc w:val="center"/>
                        <w:rPr>
                          <w:rFonts w:asciiTheme="majorHAnsi" w:hAnsiTheme="majorHAnsi" w:cstheme="majorHAnsi"/>
                          <w:color w:val="4472C4" w:themeColor="accent1"/>
                          <w:sz w:val="36"/>
                          <w:szCs w:val="36"/>
                          <w:lang w:val="el-GR"/>
                        </w:rPr>
                      </w:pPr>
                      <w:r w:rsidRPr="00E93373">
                        <w:rPr>
                          <w:rFonts w:asciiTheme="majorHAnsi" w:hAnsiTheme="majorHAnsi" w:cstheme="majorHAnsi"/>
                          <w:bCs/>
                          <w:color w:val="4472C4" w:themeColor="accent1"/>
                          <w:sz w:val="36"/>
                          <w:szCs w:val="36"/>
                          <w:lang w:val="el-GR"/>
                        </w:rPr>
                        <w:t>ΚΑΤΑΡΤΙΣΗ</w:t>
                      </w:r>
                      <w:r w:rsidR="002B186A">
                        <w:rPr>
                          <w:rFonts w:asciiTheme="majorHAnsi" w:hAnsiTheme="majorHAnsi" w:cstheme="majorHAnsi"/>
                          <w:bCs/>
                          <w:color w:val="4472C4" w:themeColor="accent1"/>
                          <w:sz w:val="36"/>
                          <w:szCs w:val="36"/>
                          <w:lang w:val="el-GR"/>
                        </w:rPr>
                        <w:t xml:space="preserve">, ΕΓΚΡΙΣΗ ΚΑΙ ΠΑΡΑΚΟΛΟΥΘΗΣΗ  </w:t>
                      </w:r>
                      <w:r w:rsidR="007F50BA">
                        <w:rPr>
                          <w:rFonts w:asciiTheme="majorHAnsi" w:hAnsiTheme="majorHAnsi" w:cstheme="majorHAnsi"/>
                          <w:bCs/>
                          <w:color w:val="4472C4" w:themeColor="accent1"/>
                          <w:sz w:val="36"/>
                          <w:szCs w:val="36"/>
                          <w:lang w:val="el-GR"/>
                        </w:rPr>
                        <w:t>ΠΡΟΓΡΑΜΜΑΤΙΚΗΣ ΣΥΜΦΩΝΙΑΣ</w:t>
                      </w:r>
                    </w:p>
                  </w:txbxContent>
                </v:textbox>
                <w10:wrap type="square"/>
              </v:shape>
            </w:pict>
          </mc:Fallback>
        </mc:AlternateContent>
      </w:r>
      <w:bookmarkEnd w:id="0"/>
    </w:p>
    <w:p w14:paraId="154091CC" w14:textId="6E117B9E" w:rsidR="00B14994" w:rsidRPr="00913EF7" w:rsidRDefault="00E05EEA" w:rsidP="00E05EEA">
      <w:pPr>
        <w:rPr>
          <w:b/>
          <w:color w:val="4472C4" w:themeColor="accent1"/>
          <w:sz w:val="28"/>
          <w:szCs w:val="28"/>
          <w:lang w:val="el-GR"/>
        </w:rPr>
      </w:pPr>
      <w:r>
        <w:rPr>
          <w:lang w:val="el-GR"/>
        </w:rPr>
        <w:br w:type="page"/>
      </w:r>
      <w:r w:rsidR="009455C9" w:rsidRPr="00913EF7">
        <w:rPr>
          <w:b/>
          <w:color w:val="4472C4" w:themeColor="accent1"/>
          <w:sz w:val="28"/>
          <w:szCs w:val="28"/>
          <w:lang w:val="el-GR"/>
        </w:rPr>
        <w:lastRenderedPageBreak/>
        <w:t>ΠΙΝΑΚΑΣ ΠΕΡΙΕΧΟΜΕΝΩΝ</w:t>
      </w:r>
    </w:p>
    <w:p w14:paraId="4AA31BC7" w14:textId="638FA11A" w:rsidR="00913EF7" w:rsidRDefault="00913EF7">
      <w:pPr>
        <w:pStyle w:val="10"/>
        <w:tabs>
          <w:tab w:val="left" w:pos="440"/>
          <w:tab w:val="right" w:leader="dot" w:pos="9737"/>
        </w:tabs>
        <w:rPr>
          <w:rFonts w:asciiTheme="minorHAnsi" w:eastAsiaTheme="minorEastAsia" w:hAnsiTheme="minorHAnsi" w:cstheme="minorBidi"/>
          <w:noProof/>
          <w:lang w:val="el-GR" w:eastAsia="el-GR"/>
        </w:rPr>
      </w:pPr>
      <w:r>
        <w:rPr>
          <w:lang w:val="el-GR"/>
        </w:rPr>
        <w:fldChar w:fldCharType="begin"/>
      </w:r>
      <w:r>
        <w:rPr>
          <w:lang w:val="el-GR"/>
        </w:rPr>
        <w:instrText xml:space="preserve"> TOC \o "1-1" \h \z \u </w:instrText>
      </w:r>
      <w:r>
        <w:rPr>
          <w:lang w:val="el-GR"/>
        </w:rPr>
        <w:fldChar w:fldCharType="separate"/>
      </w:r>
      <w:hyperlink w:anchor="_Toc170402262" w:history="1">
        <w:r w:rsidRPr="00F405E9">
          <w:rPr>
            <w:rStyle w:val="-"/>
            <w:rFonts w:cs="Arial"/>
            <w:noProof/>
            <w:lang w:val="el-GR"/>
          </w:rPr>
          <w:t>1.</w:t>
        </w:r>
        <w:r>
          <w:rPr>
            <w:rFonts w:asciiTheme="minorHAnsi" w:eastAsiaTheme="minorEastAsia" w:hAnsiTheme="minorHAnsi" w:cstheme="minorBidi"/>
            <w:noProof/>
            <w:lang w:val="el-GR" w:eastAsia="el-GR"/>
          </w:rPr>
          <w:tab/>
        </w:r>
        <w:r w:rsidRPr="00F405E9">
          <w:rPr>
            <w:rStyle w:val="-"/>
            <w:rFonts w:cs="Arial"/>
            <w:noProof/>
            <w:lang w:val="el-GR"/>
          </w:rPr>
          <w:t>ΣΚΟΠΟΣ</w:t>
        </w:r>
        <w:r>
          <w:rPr>
            <w:noProof/>
            <w:webHidden/>
          </w:rPr>
          <w:tab/>
        </w:r>
        <w:r>
          <w:rPr>
            <w:noProof/>
            <w:webHidden/>
          </w:rPr>
          <w:fldChar w:fldCharType="begin"/>
        </w:r>
        <w:r>
          <w:rPr>
            <w:noProof/>
            <w:webHidden/>
          </w:rPr>
          <w:instrText xml:space="preserve"> PAGEREF _Toc170402262 \h </w:instrText>
        </w:r>
        <w:r>
          <w:rPr>
            <w:noProof/>
            <w:webHidden/>
          </w:rPr>
        </w:r>
        <w:r>
          <w:rPr>
            <w:noProof/>
            <w:webHidden/>
          </w:rPr>
          <w:fldChar w:fldCharType="separate"/>
        </w:r>
        <w:r w:rsidR="00002271">
          <w:rPr>
            <w:noProof/>
            <w:webHidden/>
          </w:rPr>
          <w:t>3</w:t>
        </w:r>
        <w:r>
          <w:rPr>
            <w:noProof/>
            <w:webHidden/>
          </w:rPr>
          <w:fldChar w:fldCharType="end"/>
        </w:r>
      </w:hyperlink>
    </w:p>
    <w:p w14:paraId="6E6D7164" w14:textId="51B1A1B0"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3" w:history="1">
        <w:r w:rsidR="00913EF7" w:rsidRPr="00F405E9">
          <w:rPr>
            <w:rStyle w:val="-"/>
            <w:rFonts w:cs="Arial"/>
            <w:noProof/>
            <w:lang w:val="el-GR"/>
          </w:rPr>
          <w:t>2.</w:t>
        </w:r>
        <w:r w:rsidR="00913EF7">
          <w:rPr>
            <w:rFonts w:asciiTheme="minorHAnsi" w:eastAsiaTheme="minorEastAsia" w:hAnsiTheme="minorHAnsi" w:cstheme="minorBidi"/>
            <w:noProof/>
            <w:lang w:val="el-GR" w:eastAsia="el-GR"/>
          </w:rPr>
          <w:tab/>
        </w:r>
        <w:r w:rsidR="00913EF7" w:rsidRPr="00F405E9">
          <w:rPr>
            <w:rStyle w:val="-"/>
            <w:rFonts w:cs="Arial"/>
            <w:noProof/>
            <w:lang w:val="el-GR"/>
          </w:rPr>
          <w:t>ΒΗΜΑΤΑ ΥΛΟΠΟΙΗΣΗΣ</w:t>
        </w:r>
        <w:r w:rsidR="00913EF7">
          <w:rPr>
            <w:noProof/>
            <w:webHidden/>
          </w:rPr>
          <w:tab/>
        </w:r>
        <w:r w:rsidR="00913EF7">
          <w:rPr>
            <w:noProof/>
            <w:webHidden/>
          </w:rPr>
          <w:fldChar w:fldCharType="begin"/>
        </w:r>
        <w:r w:rsidR="00913EF7">
          <w:rPr>
            <w:noProof/>
            <w:webHidden/>
          </w:rPr>
          <w:instrText xml:space="preserve"> PAGEREF _Toc170402263 \h </w:instrText>
        </w:r>
        <w:r w:rsidR="00913EF7">
          <w:rPr>
            <w:noProof/>
            <w:webHidden/>
          </w:rPr>
        </w:r>
        <w:r w:rsidR="00913EF7">
          <w:rPr>
            <w:noProof/>
            <w:webHidden/>
          </w:rPr>
          <w:fldChar w:fldCharType="separate"/>
        </w:r>
        <w:r w:rsidR="00002271">
          <w:rPr>
            <w:noProof/>
            <w:webHidden/>
          </w:rPr>
          <w:t>3</w:t>
        </w:r>
        <w:r w:rsidR="00913EF7">
          <w:rPr>
            <w:noProof/>
            <w:webHidden/>
          </w:rPr>
          <w:fldChar w:fldCharType="end"/>
        </w:r>
      </w:hyperlink>
    </w:p>
    <w:p w14:paraId="77A3E9D5" w14:textId="37B5C3F1"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4" w:history="1">
        <w:r w:rsidR="00913EF7" w:rsidRPr="00F405E9">
          <w:rPr>
            <w:rStyle w:val="-"/>
            <w:rFonts w:cs="Arial"/>
            <w:noProof/>
            <w:lang w:val="el-GR"/>
          </w:rPr>
          <w:t>3.</w:t>
        </w:r>
        <w:r w:rsidR="00913EF7">
          <w:rPr>
            <w:rFonts w:asciiTheme="minorHAnsi" w:eastAsiaTheme="minorEastAsia" w:hAnsiTheme="minorHAnsi" w:cstheme="minorBidi"/>
            <w:noProof/>
            <w:lang w:val="el-GR" w:eastAsia="el-GR"/>
          </w:rPr>
          <w:tab/>
        </w:r>
        <w:r w:rsidR="00913EF7" w:rsidRPr="00F405E9">
          <w:rPr>
            <w:rStyle w:val="-"/>
            <w:rFonts w:cs="Arial"/>
            <w:noProof/>
            <w:lang w:val="el-GR"/>
          </w:rPr>
          <w:t>ΧΡΟΝΟΔΙΑΓΡΑΜΜΑ</w:t>
        </w:r>
        <w:r w:rsidR="00913EF7">
          <w:rPr>
            <w:noProof/>
            <w:webHidden/>
          </w:rPr>
          <w:tab/>
        </w:r>
        <w:r w:rsidR="00913EF7">
          <w:rPr>
            <w:noProof/>
            <w:webHidden/>
          </w:rPr>
          <w:fldChar w:fldCharType="begin"/>
        </w:r>
        <w:r w:rsidR="00913EF7">
          <w:rPr>
            <w:noProof/>
            <w:webHidden/>
          </w:rPr>
          <w:instrText xml:space="preserve"> PAGEREF _Toc170402264 \h </w:instrText>
        </w:r>
        <w:r w:rsidR="00913EF7">
          <w:rPr>
            <w:noProof/>
            <w:webHidden/>
          </w:rPr>
        </w:r>
        <w:r w:rsidR="00913EF7">
          <w:rPr>
            <w:noProof/>
            <w:webHidden/>
          </w:rPr>
          <w:fldChar w:fldCharType="separate"/>
        </w:r>
        <w:r w:rsidR="00002271">
          <w:rPr>
            <w:noProof/>
            <w:webHidden/>
          </w:rPr>
          <w:t>5</w:t>
        </w:r>
        <w:r w:rsidR="00913EF7">
          <w:rPr>
            <w:noProof/>
            <w:webHidden/>
          </w:rPr>
          <w:fldChar w:fldCharType="end"/>
        </w:r>
      </w:hyperlink>
    </w:p>
    <w:p w14:paraId="664E8EC8" w14:textId="79E6A10B"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5" w:history="1">
        <w:r w:rsidR="00913EF7" w:rsidRPr="00F405E9">
          <w:rPr>
            <w:rStyle w:val="-"/>
            <w:rFonts w:cs="Arial"/>
            <w:noProof/>
            <w:lang w:val="el-GR"/>
          </w:rPr>
          <w:t>4.</w:t>
        </w:r>
        <w:r w:rsidR="00913EF7">
          <w:rPr>
            <w:rFonts w:asciiTheme="minorHAnsi" w:eastAsiaTheme="minorEastAsia" w:hAnsiTheme="minorHAnsi" w:cstheme="minorBidi"/>
            <w:noProof/>
            <w:lang w:val="el-GR" w:eastAsia="el-GR"/>
          </w:rPr>
          <w:tab/>
        </w:r>
        <w:r w:rsidR="00913EF7" w:rsidRPr="00F405E9">
          <w:rPr>
            <w:rStyle w:val="-"/>
            <w:rFonts w:cs="Arial"/>
            <w:noProof/>
            <w:lang w:val="el-GR"/>
          </w:rPr>
          <w:t>ΣΧΕΤΙΚΑ ΕΓΓΡΑΦΑ</w:t>
        </w:r>
        <w:r w:rsidR="00913EF7">
          <w:rPr>
            <w:noProof/>
            <w:webHidden/>
          </w:rPr>
          <w:tab/>
        </w:r>
        <w:r w:rsidR="00913EF7">
          <w:rPr>
            <w:noProof/>
            <w:webHidden/>
          </w:rPr>
          <w:fldChar w:fldCharType="begin"/>
        </w:r>
        <w:r w:rsidR="00913EF7">
          <w:rPr>
            <w:noProof/>
            <w:webHidden/>
          </w:rPr>
          <w:instrText xml:space="preserve"> PAGEREF _Toc170402265 \h </w:instrText>
        </w:r>
        <w:r w:rsidR="00913EF7">
          <w:rPr>
            <w:noProof/>
            <w:webHidden/>
          </w:rPr>
        </w:r>
        <w:r w:rsidR="00913EF7">
          <w:rPr>
            <w:noProof/>
            <w:webHidden/>
          </w:rPr>
          <w:fldChar w:fldCharType="separate"/>
        </w:r>
        <w:r w:rsidR="00002271">
          <w:rPr>
            <w:noProof/>
            <w:webHidden/>
          </w:rPr>
          <w:t>5</w:t>
        </w:r>
        <w:r w:rsidR="00913EF7">
          <w:rPr>
            <w:noProof/>
            <w:webHidden/>
          </w:rPr>
          <w:fldChar w:fldCharType="end"/>
        </w:r>
      </w:hyperlink>
    </w:p>
    <w:p w14:paraId="6EC878FA" w14:textId="12988FFE"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6" w:history="1">
        <w:r w:rsidR="00913EF7" w:rsidRPr="00F405E9">
          <w:rPr>
            <w:rStyle w:val="-"/>
            <w:rFonts w:cs="Arial"/>
            <w:noProof/>
            <w:lang w:val="el-GR"/>
          </w:rPr>
          <w:t>5.</w:t>
        </w:r>
        <w:r w:rsidR="00913EF7">
          <w:rPr>
            <w:rFonts w:asciiTheme="minorHAnsi" w:eastAsiaTheme="minorEastAsia" w:hAnsiTheme="minorHAnsi" w:cstheme="minorBidi"/>
            <w:noProof/>
            <w:lang w:val="el-GR" w:eastAsia="el-GR"/>
          </w:rPr>
          <w:tab/>
        </w:r>
        <w:r w:rsidR="00913EF7" w:rsidRPr="00F405E9">
          <w:rPr>
            <w:rStyle w:val="-"/>
            <w:rFonts w:cs="Arial"/>
            <w:noProof/>
            <w:lang w:val="el-GR"/>
          </w:rPr>
          <w:t>ΑΡΧΕΙΑ</w:t>
        </w:r>
        <w:r w:rsidR="00913EF7">
          <w:rPr>
            <w:noProof/>
            <w:webHidden/>
          </w:rPr>
          <w:tab/>
        </w:r>
        <w:r w:rsidR="00002271">
          <w:rPr>
            <w:noProof/>
            <w:webHidden/>
            <w:lang w:val="el-GR"/>
          </w:rPr>
          <w:t>6</w:t>
        </w:r>
      </w:hyperlink>
    </w:p>
    <w:p w14:paraId="1BD6055C" w14:textId="5DD07AE5"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7" w:history="1">
        <w:r w:rsidR="00913EF7" w:rsidRPr="00F405E9">
          <w:rPr>
            <w:rStyle w:val="-"/>
            <w:rFonts w:cs="Arial"/>
            <w:noProof/>
            <w:lang w:val="el-GR"/>
          </w:rPr>
          <w:t>6.</w:t>
        </w:r>
        <w:r w:rsidR="00913EF7">
          <w:rPr>
            <w:rFonts w:asciiTheme="minorHAnsi" w:eastAsiaTheme="minorEastAsia" w:hAnsiTheme="minorHAnsi" w:cstheme="minorBidi"/>
            <w:noProof/>
            <w:lang w:val="el-GR" w:eastAsia="el-GR"/>
          </w:rPr>
          <w:tab/>
        </w:r>
        <w:r w:rsidR="00913EF7" w:rsidRPr="00F405E9">
          <w:rPr>
            <w:rStyle w:val="-"/>
            <w:rFonts w:cs="Arial"/>
            <w:noProof/>
            <w:lang w:val="el-GR"/>
          </w:rPr>
          <w:t>ΥΠΕΥΘΥΝΟΤΗΤΕΣ</w:t>
        </w:r>
        <w:r w:rsidR="00913EF7">
          <w:rPr>
            <w:noProof/>
            <w:webHidden/>
          </w:rPr>
          <w:tab/>
        </w:r>
        <w:r w:rsidR="00913EF7">
          <w:rPr>
            <w:noProof/>
            <w:webHidden/>
          </w:rPr>
          <w:fldChar w:fldCharType="begin"/>
        </w:r>
        <w:r w:rsidR="00913EF7">
          <w:rPr>
            <w:noProof/>
            <w:webHidden/>
          </w:rPr>
          <w:instrText xml:space="preserve"> PAGEREF _Toc170402267 \h </w:instrText>
        </w:r>
        <w:r w:rsidR="00913EF7">
          <w:rPr>
            <w:noProof/>
            <w:webHidden/>
          </w:rPr>
        </w:r>
        <w:r w:rsidR="00913EF7">
          <w:rPr>
            <w:noProof/>
            <w:webHidden/>
          </w:rPr>
          <w:fldChar w:fldCharType="separate"/>
        </w:r>
        <w:r w:rsidR="00002271">
          <w:rPr>
            <w:noProof/>
            <w:webHidden/>
          </w:rPr>
          <w:t>6</w:t>
        </w:r>
        <w:r w:rsidR="00913EF7">
          <w:rPr>
            <w:noProof/>
            <w:webHidden/>
          </w:rPr>
          <w:fldChar w:fldCharType="end"/>
        </w:r>
      </w:hyperlink>
    </w:p>
    <w:p w14:paraId="7C985BAE" w14:textId="50873421"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8" w:history="1">
        <w:r w:rsidR="00913EF7" w:rsidRPr="00F405E9">
          <w:rPr>
            <w:rStyle w:val="-"/>
            <w:rFonts w:cs="Arial"/>
            <w:noProof/>
            <w:lang w:val="el-GR"/>
          </w:rPr>
          <w:t>7.</w:t>
        </w:r>
        <w:r w:rsidR="00913EF7">
          <w:rPr>
            <w:rFonts w:asciiTheme="minorHAnsi" w:eastAsiaTheme="minorEastAsia" w:hAnsiTheme="minorHAnsi" w:cstheme="minorBidi"/>
            <w:noProof/>
            <w:lang w:val="el-GR" w:eastAsia="el-GR"/>
          </w:rPr>
          <w:tab/>
        </w:r>
        <w:r w:rsidR="00913EF7" w:rsidRPr="00F405E9">
          <w:rPr>
            <w:rStyle w:val="-"/>
            <w:rFonts w:cs="Arial"/>
            <w:noProof/>
            <w:lang w:val="el-GR"/>
          </w:rPr>
          <w:t>ΕΠΕΞΗΓΗΣΕΙΣ</w:t>
        </w:r>
        <w:r w:rsidR="00913EF7">
          <w:rPr>
            <w:noProof/>
            <w:webHidden/>
          </w:rPr>
          <w:tab/>
        </w:r>
        <w:r w:rsidR="00913EF7">
          <w:rPr>
            <w:noProof/>
            <w:webHidden/>
          </w:rPr>
          <w:fldChar w:fldCharType="begin"/>
        </w:r>
        <w:r w:rsidR="00913EF7">
          <w:rPr>
            <w:noProof/>
            <w:webHidden/>
          </w:rPr>
          <w:instrText xml:space="preserve"> PAGEREF _Toc170402268 \h </w:instrText>
        </w:r>
        <w:r w:rsidR="00913EF7">
          <w:rPr>
            <w:noProof/>
            <w:webHidden/>
          </w:rPr>
        </w:r>
        <w:r w:rsidR="00913EF7">
          <w:rPr>
            <w:noProof/>
            <w:webHidden/>
          </w:rPr>
          <w:fldChar w:fldCharType="separate"/>
        </w:r>
        <w:r w:rsidR="00002271">
          <w:rPr>
            <w:noProof/>
            <w:webHidden/>
          </w:rPr>
          <w:t>6</w:t>
        </w:r>
        <w:r w:rsidR="00913EF7">
          <w:rPr>
            <w:noProof/>
            <w:webHidden/>
          </w:rPr>
          <w:fldChar w:fldCharType="end"/>
        </w:r>
      </w:hyperlink>
    </w:p>
    <w:p w14:paraId="7C022A6D" w14:textId="75B66BCF"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69" w:history="1">
        <w:r w:rsidR="00913EF7" w:rsidRPr="00F405E9">
          <w:rPr>
            <w:rStyle w:val="-"/>
            <w:rFonts w:cs="Arial"/>
            <w:noProof/>
            <w:lang w:val="el-GR"/>
          </w:rPr>
          <w:t>8.</w:t>
        </w:r>
        <w:r w:rsidR="00913EF7">
          <w:rPr>
            <w:rFonts w:asciiTheme="minorHAnsi" w:eastAsiaTheme="minorEastAsia" w:hAnsiTheme="minorHAnsi" w:cstheme="minorBidi"/>
            <w:noProof/>
            <w:lang w:val="el-GR" w:eastAsia="el-GR"/>
          </w:rPr>
          <w:tab/>
        </w:r>
        <w:r w:rsidR="00913EF7" w:rsidRPr="00F405E9">
          <w:rPr>
            <w:rStyle w:val="-"/>
            <w:rFonts w:cs="Arial"/>
            <w:noProof/>
            <w:lang w:val="el-GR"/>
          </w:rPr>
          <w:t>ΟΔΗΓΙΕΣ ΕΡΓΑΣΙΑΣ</w:t>
        </w:r>
        <w:r w:rsidR="00913EF7">
          <w:rPr>
            <w:noProof/>
            <w:webHidden/>
          </w:rPr>
          <w:tab/>
        </w:r>
        <w:r w:rsidR="00913EF7">
          <w:rPr>
            <w:noProof/>
            <w:webHidden/>
          </w:rPr>
          <w:fldChar w:fldCharType="begin"/>
        </w:r>
        <w:r w:rsidR="00913EF7">
          <w:rPr>
            <w:noProof/>
            <w:webHidden/>
          </w:rPr>
          <w:instrText xml:space="preserve"> PAGEREF _Toc170402269 \h </w:instrText>
        </w:r>
        <w:r w:rsidR="00913EF7">
          <w:rPr>
            <w:noProof/>
            <w:webHidden/>
          </w:rPr>
        </w:r>
        <w:r w:rsidR="00913EF7">
          <w:rPr>
            <w:noProof/>
            <w:webHidden/>
          </w:rPr>
          <w:fldChar w:fldCharType="separate"/>
        </w:r>
        <w:r w:rsidR="00002271">
          <w:rPr>
            <w:noProof/>
            <w:webHidden/>
          </w:rPr>
          <w:t>6</w:t>
        </w:r>
        <w:r w:rsidR="00913EF7">
          <w:rPr>
            <w:noProof/>
            <w:webHidden/>
          </w:rPr>
          <w:fldChar w:fldCharType="end"/>
        </w:r>
      </w:hyperlink>
    </w:p>
    <w:p w14:paraId="7A22A07D" w14:textId="453BDE18" w:rsidR="00913EF7" w:rsidRDefault="008B65CB">
      <w:pPr>
        <w:pStyle w:val="10"/>
        <w:tabs>
          <w:tab w:val="left" w:pos="440"/>
          <w:tab w:val="right" w:leader="dot" w:pos="9737"/>
        </w:tabs>
        <w:rPr>
          <w:rFonts w:asciiTheme="minorHAnsi" w:eastAsiaTheme="minorEastAsia" w:hAnsiTheme="minorHAnsi" w:cstheme="minorBidi"/>
          <w:noProof/>
          <w:lang w:val="el-GR" w:eastAsia="el-GR"/>
        </w:rPr>
      </w:pPr>
      <w:hyperlink w:anchor="_Toc170402270" w:history="1">
        <w:r w:rsidR="00913EF7" w:rsidRPr="00F405E9">
          <w:rPr>
            <w:rStyle w:val="-"/>
            <w:rFonts w:cs="Arial"/>
            <w:noProof/>
            <w:lang w:val="el-GR"/>
          </w:rPr>
          <w:t>9.</w:t>
        </w:r>
        <w:r w:rsidR="00913EF7">
          <w:rPr>
            <w:rFonts w:asciiTheme="minorHAnsi" w:eastAsiaTheme="minorEastAsia" w:hAnsiTheme="minorHAnsi" w:cstheme="minorBidi"/>
            <w:noProof/>
            <w:lang w:val="el-GR" w:eastAsia="el-GR"/>
          </w:rPr>
          <w:tab/>
        </w:r>
        <w:r w:rsidR="00913EF7" w:rsidRPr="00F405E9">
          <w:rPr>
            <w:rStyle w:val="-"/>
            <w:rFonts w:cs="Arial"/>
            <w:noProof/>
            <w:lang w:val="el-GR"/>
          </w:rPr>
          <w:t>ΔΙΑΓΡΑΜΜΑ ΡΟΗΣ</w:t>
        </w:r>
        <w:r w:rsidR="00913EF7">
          <w:rPr>
            <w:noProof/>
            <w:webHidden/>
          </w:rPr>
          <w:tab/>
        </w:r>
        <w:r w:rsidR="00913EF7">
          <w:rPr>
            <w:noProof/>
            <w:webHidden/>
          </w:rPr>
          <w:fldChar w:fldCharType="begin"/>
        </w:r>
        <w:r w:rsidR="00913EF7">
          <w:rPr>
            <w:noProof/>
            <w:webHidden/>
          </w:rPr>
          <w:instrText xml:space="preserve"> PAGEREF _Toc170402270 \h </w:instrText>
        </w:r>
        <w:r w:rsidR="00913EF7">
          <w:rPr>
            <w:noProof/>
            <w:webHidden/>
          </w:rPr>
        </w:r>
        <w:r w:rsidR="00913EF7">
          <w:rPr>
            <w:noProof/>
            <w:webHidden/>
          </w:rPr>
          <w:fldChar w:fldCharType="separate"/>
        </w:r>
        <w:r w:rsidR="00002271">
          <w:rPr>
            <w:noProof/>
            <w:webHidden/>
          </w:rPr>
          <w:t>7</w:t>
        </w:r>
        <w:r w:rsidR="00913EF7">
          <w:rPr>
            <w:noProof/>
            <w:webHidden/>
          </w:rPr>
          <w:fldChar w:fldCharType="end"/>
        </w:r>
      </w:hyperlink>
    </w:p>
    <w:p w14:paraId="2FC05D93" w14:textId="0F1409E2" w:rsidR="00913EF7" w:rsidRDefault="00913EF7" w:rsidP="00E05EEA">
      <w:pPr>
        <w:rPr>
          <w:lang w:val="el-GR"/>
        </w:rPr>
      </w:pPr>
      <w:r>
        <w:rPr>
          <w:lang w:val="el-GR"/>
        </w:rPr>
        <w:fldChar w:fldCharType="end"/>
      </w:r>
    </w:p>
    <w:p w14:paraId="1F399C6A" w14:textId="5364AD23"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64E8BA48"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22A41170" w14:textId="77777777" w:rsidR="00B14994" w:rsidRDefault="00B14994" w:rsidP="00B14994">
      <w:pPr>
        <w:rPr>
          <w:lang w:val="el-GR"/>
        </w:rPr>
      </w:pPr>
    </w:p>
    <w:p w14:paraId="4722E7A4" w14:textId="6DEE8CD6" w:rsidR="003E109A" w:rsidRPr="00341B0F" w:rsidRDefault="003E109A" w:rsidP="00E93373">
      <w:pPr>
        <w:pStyle w:val="1"/>
        <w:rPr>
          <w:lang w:val="el-GR"/>
        </w:rPr>
      </w:pPr>
      <w:bookmarkStart w:id="1" w:name="_Toc170402262"/>
      <w:r w:rsidRPr="00341B0F">
        <w:rPr>
          <w:lang w:val="el-GR"/>
        </w:rPr>
        <w:lastRenderedPageBreak/>
        <w:t>ΣΚΟΠΟΣ</w:t>
      </w:r>
      <w:bookmarkEnd w:id="1"/>
    </w:p>
    <w:p w14:paraId="7C8B6E1A" w14:textId="40E77335" w:rsidR="00637150" w:rsidRPr="00BA150C" w:rsidRDefault="00637150" w:rsidP="00637150">
      <w:pPr>
        <w:rPr>
          <w:lang w:val="el-GR"/>
        </w:rPr>
      </w:pPr>
      <w:bookmarkStart w:id="2" w:name="_Toc138156451"/>
      <w:bookmarkStart w:id="3" w:name="_Toc170402263"/>
      <w:r w:rsidRPr="00BA150C">
        <w:rPr>
          <w:lang w:val="el-GR"/>
        </w:rPr>
        <w:t>Η Διαδικασία καθορίζει τον τρόπο με τον οποίο διαμορφώνεται, καταρτίζεται, εγκρίνεται και παρακολουθείται η Προγραμματική Συμφωνία μεταξύ του Υπουργείου Παιδείας, Θρησκευμάτων και Αθλητισμού και του Γεωπονικού Πανεπιστημίου Αθηνών.</w:t>
      </w:r>
    </w:p>
    <w:p w14:paraId="7322A66C" w14:textId="77777777" w:rsidR="00E93373" w:rsidRPr="00E93373" w:rsidRDefault="00E93373" w:rsidP="00E93373">
      <w:pPr>
        <w:rPr>
          <w:b/>
          <w:lang w:val="el-GR"/>
        </w:rPr>
      </w:pPr>
    </w:p>
    <w:p w14:paraId="00CCB068" w14:textId="2102F4EE" w:rsidR="003E109A" w:rsidRPr="00341B0F" w:rsidRDefault="003E109A" w:rsidP="00E93373">
      <w:pPr>
        <w:pStyle w:val="1"/>
        <w:rPr>
          <w:lang w:val="el-GR"/>
        </w:rPr>
      </w:pPr>
      <w:r>
        <w:rPr>
          <w:lang w:val="el-GR"/>
        </w:rPr>
        <w:t>ΒΗΜΑΤΑ ΥΛΟΠΟΙΗΣΗΣ</w:t>
      </w:r>
      <w:bookmarkEnd w:id="2"/>
      <w:bookmarkEnd w:id="3"/>
    </w:p>
    <w:p w14:paraId="47982B05" w14:textId="5566E151" w:rsidR="003E109A" w:rsidRPr="00E96452" w:rsidRDefault="003E109A" w:rsidP="007C4927">
      <w:pPr>
        <w:ind w:left="357" w:hanging="357"/>
        <w:rPr>
          <w:b/>
          <w:lang w:val="el-GR"/>
        </w:rPr>
      </w:pPr>
      <w:r w:rsidRPr="00B14994">
        <w:rPr>
          <w:rFonts w:cs="Arial"/>
          <w:b/>
          <w:szCs w:val="22"/>
          <w:lang w:val="el-GR"/>
        </w:rPr>
        <w:t>2.1</w:t>
      </w:r>
      <w:r w:rsidRPr="00B14994">
        <w:rPr>
          <w:rFonts w:cs="Arial"/>
          <w:b/>
          <w:szCs w:val="22"/>
          <w:lang w:val="el-GR"/>
        </w:rPr>
        <w:tab/>
      </w:r>
      <w:r w:rsidR="00221FDF">
        <w:rPr>
          <w:rFonts w:cs="Arial"/>
          <w:b/>
          <w:szCs w:val="22"/>
          <w:lang w:val="el-GR"/>
        </w:rPr>
        <w:t xml:space="preserve">Κατάρτιση </w:t>
      </w:r>
      <w:r w:rsidR="00637150">
        <w:rPr>
          <w:rFonts w:cs="Arial"/>
          <w:b/>
          <w:szCs w:val="22"/>
          <w:lang w:val="el-GR"/>
        </w:rPr>
        <w:t>Π</w:t>
      </w:r>
      <w:r w:rsidR="00FB5661" w:rsidRPr="00FB5661">
        <w:rPr>
          <w:rFonts w:cs="Arial"/>
          <w:b/>
          <w:szCs w:val="22"/>
          <w:lang w:val="el-GR"/>
        </w:rPr>
        <w:t xml:space="preserve">ρότασης </w:t>
      </w:r>
      <w:r w:rsidR="00637150">
        <w:rPr>
          <w:rFonts w:cs="Arial"/>
          <w:b/>
          <w:szCs w:val="22"/>
          <w:lang w:val="el-GR"/>
        </w:rPr>
        <w:t>Π</w:t>
      </w:r>
      <w:r w:rsidR="00ED261A">
        <w:rPr>
          <w:rFonts w:cs="Arial"/>
          <w:b/>
          <w:szCs w:val="22"/>
          <w:lang w:val="el-GR"/>
        </w:rPr>
        <w:t xml:space="preserve">ρογραμματικής </w:t>
      </w:r>
      <w:r w:rsidR="00637150">
        <w:rPr>
          <w:rFonts w:cs="Arial"/>
          <w:b/>
          <w:szCs w:val="22"/>
          <w:lang w:val="el-GR"/>
        </w:rPr>
        <w:t>Σ</w:t>
      </w:r>
      <w:r w:rsidR="00ED261A">
        <w:rPr>
          <w:rFonts w:cs="Arial"/>
          <w:b/>
          <w:szCs w:val="22"/>
          <w:lang w:val="el-GR"/>
        </w:rPr>
        <w:t>υμφωνίας</w:t>
      </w:r>
    </w:p>
    <w:p w14:paraId="33B74339" w14:textId="44580B1D"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Μονάδα Στρατηγικού Σχεδιασμού</w:t>
      </w:r>
      <w:r w:rsidR="00221FDF">
        <w:rPr>
          <w:rFonts w:cs="Arial"/>
          <w:szCs w:val="22"/>
          <w:lang w:val="el-GR"/>
        </w:rPr>
        <w:t xml:space="preserve">, </w:t>
      </w:r>
      <w:r w:rsidR="00FB5661" w:rsidRPr="00FB5661">
        <w:rPr>
          <w:rFonts w:cs="Arial"/>
          <w:szCs w:val="22"/>
          <w:lang w:val="el-GR"/>
        </w:rPr>
        <w:t>Πρύτανης, Συμβούλιο Διοίκησης</w:t>
      </w:r>
    </w:p>
    <w:p w14:paraId="2B2A43E5" w14:textId="74B3804A" w:rsidR="0072588D" w:rsidRDefault="003E109A" w:rsidP="00FB5661">
      <w:pPr>
        <w:spacing w:after="0"/>
        <w:ind w:left="1440" w:hanging="1440"/>
        <w:rPr>
          <w:rFonts w:cs="Arial"/>
          <w:szCs w:val="22"/>
          <w:lang w:val="el-GR"/>
        </w:rPr>
      </w:pPr>
      <w:r w:rsidRPr="00437846">
        <w:rPr>
          <w:rFonts w:cs="Arial"/>
          <w:szCs w:val="22"/>
          <w:lang w:val="el-GR"/>
        </w:rPr>
        <w:t>ΑΡΧΕΙΑ:</w:t>
      </w:r>
      <w:r>
        <w:rPr>
          <w:rFonts w:cs="Arial"/>
          <w:szCs w:val="22"/>
          <w:lang w:val="el-GR"/>
        </w:rPr>
        <w:tab/>
      </w:r>
      <w:r w:rsidR="00FB5661">
        <w:rPr>
          <w:rFonts w:cs="Arial"/>
          <w:szCs w:val="22"/>
          <w:lang w:val="el-GR"/>
        </w:rPr>
        <w:t>Εθνική Στρατηγική για τη</w:t>
      </w:r>
      <w:r w:rsidR="00637150">
        <w:rPr>
          <w:rFonts w:cs="Arial"/>
          <w:szCs w:val="22"/>
          <w:lang w:val="el-GR"/>
        </w:rPr>
        <w:t>ν</w:t>
      </w:r>
      <w:r w:rsidR="00FB5661">
        <w:rPr>
          <w:rFonts w:cs="Arial"/>
          <w:szCs w:val="22"/>
          <w:lang w:val="el-GR"/>
        </w:rPr>
        <w:t xml:space="preserve"> Ανώτατη Εκπαίδευση</w:t>
      </w:r>
    </w:p>
    <w:p w14:paraId="152C19BA" w14:textId="4E91CE90" w:rsidR="00FB5661" w:rsidRDefault="00FB5661" w:rsidP="00FB5661">
      <w:pPr>
        <w:spacing w:after="0"/>
        <w:ind w:left="1440" w:hanging="1440"/>
        <w:rPr>
          <w:rFonts w:cs="Arial"/>
          <w:szCs w:val="22"/>
          <w:lang w:val="el-GR"/>
        </w:rPr>
      </w:pPr>
      <w:r>
        <w:rPr>
          <w:rFonts w:cs="Arial"/>
          <w:szCs w:val="22"/>
          <w:lang w:val="el-GR"/>
        </w:rPr>
        <w:tab/>
        <w:t xml:space="preserve">Πρότυπο </w:t>
      </w:r>
      <w:r w:rsidR="00637150">
        <w:rPr>
          <w:rFonts w:cs="Arial"/>
          <w:szCs w:val="22"/>
          <w:lang w:val="el-GR"/>
        </w:rPr>
        <w:t>Υ</w:t>
      </w:r>
      <w:r>
        <w:rPr>
          <w:rFonts w:cs="Arial"/>
          <w:szCs w:val="22"/>
          <w:lang w:val="el-GR"/>
        </w:rPr>
        <w:t xml:space="preserve">πόδειγμα </w:t>
      </w:r>
      <w:r w:rsidR="00637150">
        <w:rPr>
          <w:rFonts w:cs="Arial"/>
          <w:szCs w:val="22"/>
          <w:lang w:val="el-GR"/>
        </w:rPr>
        <w:t>Π</w:t>
      </w:r>
      <w:r>
        <w:rPr>
          <w:rFonts w:cs="Arial"/>
          <w:szCs w:val="22"/>
          <w:lang w:val="el-GR"/>
        </w:rPr>
        <w:t xml:space="preserve">ρογραμματικής </w:t>
      </w:r>
      <w:r w:rsidR="00637150">
        <w:rPr>
          <w:rFonts w:cs="Arial"/>
          <w:szCs w:val="22"/>
          <w:lang w:val="el-GR"/>
        </w:rPr>
        <w:t>Σ</w:t>
      </w:r>
      <w:r>
        <w:rPr>
          <w:rFonts w:cs="Arial"/>
          <w:szCs w:val="22"/>
          <w:lang w:val="el-GR"/>
        </w:rPr>
        <w:t>υμφωνίας από την ΕΘΑΑΕ</w:t>
      </w:r>
    </w:p>
    <w:p w14:paraId="7F817CFB" w14:textId="7708C22D" w:rsidR="00FB5661" w:rsidRDefault="00FB5661" w:rsidP="00FB5661">
      <w:pPr>
        <w:spacing w:after="0"/>
        <w:ind w:left="1440" w:hanging="1440"/>
        <w:rPr>
          <w:rFonts w:cs="Arial"/>
          <w:szCs w:val="22"/>
          <w:lang w:val="el-GR"/>
        </w:rPr>
      </w:pPr>
      <w:r>
        <w:rPr>
          <w:rFonts w:cs="Arial"/>
          <w:szCs w:val="22"/>
          <w:lang w:val="el-GR"/>
        </w:rPr>
        <w:tab/>
        <w:t>Στρατηγικό Σχέδιο ΓΠΑ</w:t>
      </w:r>
    </w:p>
    <w:p w14:paraId="015C2F95" w14:textId="77777777"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530A3F5E" w14:textId="77777777" w:rsidR="002B023E" w:rsidRDefault="002B023E" w:rsidP="002B023E">
      <w:pPr>
        <w:rPr>
          <w:lang w:val="el-GR"/>
        </w:rPr>
      </w:pPr>
      <w:r w:rsidRPr="00BA150C">
        <w:rPr>
          <w:lang w:val="el-GR"/>
        </w:rPr>
        <w:t xml:space="preserve">Η Μονάδα Στρατηγικού Σχεδιασμού του Ιδρύματος, λαμβάνοντας υπόψη την Εθνική Στρατηγική για την Ανώτατη Εκπαίδευση του Υπουργείου Παιδείας, Θρησκευμάτων και Αθλητισμού, το πρότυπο υπόδειγμα που εκδίδει η ΕΘΑΑΕ για την σύνταξη της Προγραμματικής Συμφωνίας και το εγκεκριμένο </w:t>
      </w:r>
      <w:r>
        <w:rPr>
          <w:lang w:val="el-GR"/>
        </w:rPr>
        <w:t>Στρατηγικό Σχέδιο</w:t>
      </w:r>
      <w:r w:rsidRPr="00BA150C">
        <w:rPr>
          <w:lang w:val="el-GR"/>
        </w:rPr>
        <w:t xml:space="preserve"> του Ιδρύματος, συλλέγει όλα τα αναγκαία δεδομένα από τις ακαδημαϊκές, ερευνητικές και διοικητικές μονάδες του Πανεπιστημίου.</w:t>
      </w:r>
    </w:p>
    <w:p w14:paraId="4B2DE831" w14:textId="77777777" w:rsidR="002B023E" w:rsidRPr="00BA150C" w:rsidRDefault="002B023E" w:rsidP="002B023E">
      <w:pPr>
        <w:rPr>
          <w:lang w:val="el-GR"/>
        </w:rPr>
      </w:pPr>
      <w:r w:rsidRPr="00BA150C">
        <w:rPr>
          <w:lang w:val="el-GR"/>
        </w:rPr>
        <w:t>Η Μονάδα Στρατηγικού Σχεδιασμού επεξεργάζεται, αναλύει και αξιολογεί τα δεδομένα, και καταρτίζει την πρόταση της Προγραμματικής Συμφωνίας εκ μέρους του Ιδρύματος, σύμφωνα με το πρότυπο που παρέχεται από την ΕΘΑΑΕ και όσα ορίζονται στο άρθρο 15 του Ν. 4653/2020.</w:t>
      </w:r>
    </w:p>
    <w:p w14:paraId="3B3180FC" w14:textId="77777777" w:rsidR="002B023E" w:rsidRPr="00BA150C" w:rsidRDefault="002B023E" w:rsidP="002B023E">
      <w:pPr>
        <w:rPr>
          <w:lang w:val="el-GR"/>
        </w:rPr>
      </w:pPr>
      <w:r w:rsidRPr="00BA150C">
        <w:rPr>
          <w:lang w:val="el-GR"/>
        </w:rPr>
        <w:t>Η πρόταση της Προγραμματικής Συμφωνίας διαβιβάζεται μαζί με την σχετική Εισήγηση του Πρύτανη προς το Συμβούλιο Διοίκησης του Ιδρύματος για έγκριση.</w:t>
      </w:r>
    </w:p>
    <w:p w14:paraId="39E862CF" w14:textId="77777777" w:rsidR="006A33B7" w:rsidRPr="000A6CCF" w:rsidRDefault="006A33B7" w:rsidP="007C4927">
      <w:pPr>
        <w:rPr>
          <w:lang w:val="el-GR"/>
        </w:rPr>
      </w:pPr>
    </w:p>
    <w:p w14:paraId="363AC703" w14:textId="42F8766E" w:rsidR="003E109A" w:rsidRPr="00B436CE" w:rsidRDefault="003E109A" w:rsidP="003E109A">
      <w:pPr>
        <w:rPr>
          <w:b/>
          <w:lang w:val="el-GR"/>
        </w:rPr>
      </w:pPr>
      <w:r w:rsidRPr="00B14994">
        <w:rPr>
          <w:rFonts w:cs="Arial"/>
          <w:b/>
          <w:szCs w:val="22"/>
          <w:lang w:val="el-GR"/>
        </w:rPr>
        <w:t>2.</w:t>
      </w:r>
      <w:r>
        <w:rPr>
          <w:rFonts w:cs="Arial"/>
          <w:b/>
          <w:szCs w:val="22"/>
          <w:lang w:val="el-GR"/>
        </w:rPr>
        <w:t>2</w:t>
      </w:r>
      <w:r w:rsidRPr="00B14994">
        <w:rPr>
          <w:rFonts w:cs="Arial"/>
          <w:b/>
          <w:szCs w:val="22"/>
          <w:lang w:val="el-GR"/>
        </w:rPr>
        <w:tab/>
      </w:r>
      <w:r w:rsidR="006863F6">
        <w:rPr>
          <w:rFonts w:cs="Arial"/>
          <w:b/>
          <w:szCs w:val="22"/>
          <w:lang w:val="el-GR"/>
        </w:rPr>
        <w:t xml:space="preserve">Έγκριση </w:t>
      </w:r>
      <w:r w:rsidR="002B023E">
        <w:rPr>
          <w:rFonts w:cs="Arial"/>
          <w:b/>
          <w:szCs w:val="22"/>
          <w:lang w:val="el-GR"/>
        </w:rPr>
        <w:t>Π</w:t>
      </w:r>
      <w:r w:rsidR="006A33B7" w:rsidRPr="00FB5661">
        <w:rPr>
          <w:rFonts w:cs="Arial"/>
          <w:b/>
          <w:szCs w:val="22"/>
          <w:lang w:val="el-GR"/>
        </w:rPr>
        <w:t xml:space="preserve">ρότασης </w:t>
      </w:r>
      <w:r w:rsidR="002B023E">
        <w:rPr>
          <w:rFonts w:cs="Arial"/>
          <w:b/>
          <w:szCs w:val="22"/>
          <w:lang w:val="el-GR"/>
        </w:rPr>
        <w:t>Σ</w:t>
      </w:r>
      <w:r w:rsidR="006A33B7" w:rsidRPr="00FB5661">
        <w:rPr>
          <w:rFonts w:cs="Arial"/>
          <w:b/>
          <w:szCs w:val="22"/>
          <w:lang w:val="el-GR"/>
        </w:rPr>
        <w:t xml:space="preserve">υμφωνίας </w:t>
      </w:r>
      <w:r w:rsidR="002B023E">
        <w:rPr>
          <w:rFonts w:cs="Arial"/>
          <w:b/>
          <w:szCs w:val="22"/>
          <w:lang w:val="el-GR"/>
        </w:rPr>
        <w:t>Π</w:t>
      </w:r>
      <w:r w:rsidR="006A33B7" w:rsidRPr="00FB5661">
        <w:rPr>
          <w:rFonts w:cs="Arial"/>
          <w:b/>
          <w:szCs w:val="22"/>
          <w:lang w:val="el-GR"/>
        </w:rPr>
        <w:t xml:space="preserve">ρογραμματικού </w:t>
      </w:r>
      <w:r w:rsidR="002B023E">
        <w:rPr>
          <w:rFonts w:cs="Arial"/>
          <w:b/>
          <w:szCs w:val="22"/>
          <w:lang w:val="el-GR"/>
        </w:rPr>
        <w:t>Σ</w:t>
      </w:r>
      <w:r w:rsidR="006A33B7" w:rsidRPr="00FB5661">
        <w:rPr>
          <w:rFonts w:cs="Arial"/>
          <w:b/>
          <w:szCs w:val="22"/>
          <w:lang w:val="el-GR"/>
        </w:rPr>
        <w:t>χεδιασμού</w:t>
      </w:r>
    </w:p>
    <w:p w14:paraId="744C0943" w14:textId="6C4E29C5" w:rsidR="00F22FDA" w:rsidRDefault="003E109A" w:rsidP="00ED261A">
      <w:pPr>
        <w:spacing w:before="120" w:after="120"/>
        <w:ind w:left="1440" w:hanging="1440"/>
        <w:rPr>
          <w:rFonts w:cs="Arial"/>
          <w:szCs w:val="22"/>
          <w:lang w:val="el-GR"/>
        </w:rPr>
      </w:pPr>
      <w:r w:rsidRPr="00437846">
        <w:rPr>
          <w:rFonts w:cs="Arial"/>
          <w:szCs w:val="22"/>
          <w:lang w:val="el-GR"/>
        </w:rPr>
        <w:t>ΥΠΕΥΘΥΝΟΣ:</w:t>
      </w:r>
      <w:r w:rsidRPr="00437846">
        <w:rPr>
          <w:rFonts w:cs="Arial"/>
          <w:szCs w:val="22"/>
          <w:lang w:val="el-GR"/>
        </w:rPr>
        <w:tab/>
      </w:r>
      <w:r w:rsidR="00B436CE">
        <w:rPr>
          <w:rFonts w:cs="Arial"/>
          <w:szCs w:val="22"/>
          <w:lang w:val="el-GR"/>
        </w:rPr>
        <w:t>Μονάδα</w:t>
      </w:r>
      <w:r>
        <w:rPr>
          <w:rFonts w:cs="Arial"/>
          <w:szCs w:val="22"/>
          <w:lang w:val="el-GR"/>
        </w:rPr>
        <w:t xml:space="preserve"> Στρατηγικού Σχεδιασμού</w:t>
      </w:r>
      <w:r w:rsidR="00ED261A">
        <w:rPr>
          <w:rFonts w:cs="Arial"/>
          <w:szCs w:val="22"/>
          <w:lang w:val="el-GR"/>
        </w:rPr>
        <w:t>, Πρύτανης, Συμβούλιο Διοίκησης, Ανώτατο Συμβούλιο της ΕΘΑΑΕ, ΥΠΑΙΘΑ</w:t>
      </w:r>
    </w:p>
    <w:p w14:paraId="3C5A9B01" w14:textId="50E43D17" w:rsidR="00ED261A" w:rsidRDefault="003E109A" w:rsidP="00ED261A">
      <w:pPr>
        <w:spacing w:after="0"/>
        <w:ind w:left="1440" w:hanging="1440"/>
        <w:rPr>
          <w:rFonts w:cs="Arial"/>
          <w:szCs w:val="22"/>
          <w:lang w:val="el-GR"/>
        </w:rPr>
      </w:pPr>
      <w:r w:rsidRPr="00437846">
        <w:rPr>
          <w:rFonts w:cs="Arial"/>
          <w:szCs w:val="22"/>
          <w:lang w:val="el-GR"/>
        </w:rPr>
        <w:t>ΑΡΧΕΙΑ:</w:t>
      </w:r>
      <w:r>
        <w:rPr>
          <w:rFonts w:cs="Arial"/>
          <w:szCs w:val="22"/>
          <w:lang w:val="el-GR"/>
        </w:rPr>
        <w:tab/>
      </w:r>
      <w:r w:rsidR="00ED261A">
        <w:rPr>
          <w:rFonts w:cs="Arial"/>
          <w:szCs w:val="22"/>
          <w:lang w:val="el-GR"/>
        </w:rPr>
        <w:t>Εθνική Στρατηγική για τη</w:t>
      </w:r>
      <w:r w:rsidR="002B023E">
        <w:rPr>
          <w:rFonts w:cs="Arial"/>
          <w:szCs w:val="22"/>
          <w:lang w:val="el-GR"/>
        </w:rPr>
        <w:t>ν</w:t>
      </w:r>
      <w:r w:rsidR="00ED261A">
        <w:rPr>
          <w:rFonts w:cs="Arial"/>
          <w:szCs w:val="22"/>
          <w:lang w:val="el-GR"/>
        </w:rPr>
        <w:t xml:space="preserve"> Ανώτατη Εκπαίδευση</w:t>
      </w:r>
    </w:p>
    <w:p w14:paraId="7AF94EAD" w14:textId="7B889F47" w:rsidR="00ED261A" w:rsidRDefault="00ED261A" w:rsidP="00ED261A">
      <w:pPr>
        <w:spacing w:after="0"/>
        <w:ind w:left="1440" w:hanging="1440"/>
        <w:rPr>
          <w:rFonts w:cs="Arial"/>
          <w:szCs w:val="22"/>
          <w:lang w:val="el-GR"/>
        </w:rPr>
      </w:pPr>
      <w:r>
        <w:rPr>
          <w:rFonts w:cs="Arial"/>
          <w:szCs w:val="22"/>
          <w:lang w:val="el-GR"/>
        </w:rPr>
        <w:tab/>
        <w:t xml:space="preserve">Πρότυπο </w:t>
      </w:r>
      <w:r w:rsidR="002B023E">
        <w:rPr>
          <w:rFonts w:cs="Arial"/>
          <w:szCs w:val="22"/>
          <w:lang w:val="el-GR"/>
        </w:rPr>
        <w:t>Υ</w:t>
      </w:r>
      <w:r>
        <w:rPr>
          <w:rFonts w:cs="Arial"/>
          <w:szCs w:val="22"/>
          <w:lang w:val="el-GR"/>
        </w:rPr>
        <w:t xml:space="preserve">πόδειγμα </w:t>
      </w:r>
      <w:r w:rsidR="002B023E">
        <w:rPr>
          <w:rFonts w:cs="Arial"/>
          <w:szCs w:val="22"/>
          <w:lang w:val="el-GR"/>
        </w:rPr>
        <w:t>Π</w:t>
      </w:r>
      <w:r>
        <w:rPr>
          <w:rFonts w:cs="Arial"/>
          <w:szCs w:val="22"/>
          <w:lang w:val="el-GR"/>
        </w:rPr>
        <w:t xml:space="preserve">ρογραμματικής </w:t>
      </w:r>
      <w:r w:rsidR="002B023E">
        <w:rPr>
          <w:rFonts w:cs="Arial"/>
          <w:szCs w:val="22"/>
          <w:lang w:val="el-GR"/>
        </w:rPr>
        <w:t>Σ</w:t>
      </w:r>
      <w:r>
        <w:rPr>
          <w:rFonts w:cs="Arial"/>
          <w:szCs w:val="22"/>
          <w:lang w:val="el-GR"/>
        </w:rPr>
        <w:t>υμφωνίας από την ΕΘΑΑΕ</w:t>
      </w:r>
    </w:p>
    <w:p w14:paraId="494C3078" w14:textId="4183B8A6" w:rsidR="00ED261A" w:rsidRDefault="00ED261A" w:rsidP="00ED261A">
      <w:pPr>
        <w:spacing w:after="0"/>
        <w:ind w:left="1440" w:hanging="1440"/>
        <w:rPr>
          <w:rFonts w:cs="Arial"/>
          <w:szCs w:val="22"/>
          <w:lang w:val="el-GR"/>
        </w:rPr>
      </w:pPr>
      <w:r>
        <w:rPr>
          <w:rFonts w:cs="Arial"/>
          <w:szCs w:val="22"/>
          <w:lang w:val="el-GR"/>
        </w:rPr>
        <w:tab/>
        <w:t>Στρατηγικό Σχέδιο ΓΠΑ</w:t>
      </w:r>
    </w:p>
    <w:p w14:paraId="754F7E5C" w14:textId="019BCE0C" w:rsidR="00ED261A" w:rsidRDefault="00ED261A" w:rsidP="00ED261A">
      <w:pPr>
        <w:spacing w:after="0"/>
        <w:ind w:left="1440" w:hanging="1440"/>
        <w:rPr>
          <w:rFonts w:cs="Arial"/>
          <w:szCs w:val="22"/>
          <w:lang w:val="el-GR"/>
        </w:rPr>
      </w:pPr>
      <w:r>
        <w:rPr>
          <w:rFonts w:cs="Arial"/>
          <w:szCs w:val="22"/>
          <w:lang w:val="el-GR"/>
        </w:rPr>
        <w:tab/>
        <w:t xml:space="preserve">Πρόταση </w:t>
      </w:r>
      <w:r>
        <w:rPr>
          <w:lang w:val="el-GR"/>
        </w:rPr>
        <w:t>Προγραμματικής Συμφωνίας της ΜΣΣ-ΓΠΑ</w:t>
      </w:r>
    </w:p>
    <w:p w14:paraId="05C8EAFB" w14:textId="2F68F1A6"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0616342F" w14:textId="77777777" w:rsidR="00E33D6F" w:rsidRPr="00BA150C" w:rsidRDefault="00E33D6F" w:rsidP="00E33D6F">
      <w:pPr>
        <w:spacing w:before="120" w:after="120"/>
        <w:rPr>
          <w:rFonts w:cs="Arial"/>
          <w:szCs w:val="22"/>
          <w:lang w:val="el-GR"/>
        </w:rPr>
      </w:pPr>
      <w:bookmarkStart w:id="4" w:name="_Hlk176242149"/>
      <w:r w:rsidRPr="00BA150C">
        <w:rPr>
          <w:rFonts w:cs="Arial"/>
          <w:szCs w:val="22"/>
          <w:lang w:val="el-GR"/>
        </w:rPr>
        <w:lastRenderedPageBreak/>
        <w:t xml:space="preserve">Το Συμβούλιο Διοίκησης, λαμβάνοντας υπόψη την εισήγηση του Πρύτανη, το </w:t>
      </w:r>
      <w:r>
        <w:rPr>
          <w:rFonts w:cs="Arial"/>
          <w:szCs w:val="22"/>
          <w:lang w:val="el-GR"/>
        </w:rPr>
        <w:t>Στρατηγικό Σχέδιο</w:t>
      </w:r>
      <w:r w:rsidRPr="00BA150C">
        <w:rPr>
          <w:rFonts w:cs="Arial"/>
          <w:szCs w:val="22"/>
          <w:lang w:val="el-GR"/>
        </w:rPr>
        <w:t xml:space="preserve"> του Ιδρύματος, την Εθνική Στρατηγική για την Ανώτατη Εκπαίδευση και το πρότυπο υπόδειγμα και τις οδηγίες της ΕΘΑΑΕ, εγκρίνει την πρόταση Προγραμματικής Συμφωνίας.</w:t>
      </w:r>
    </w:p>
    <w:p w14:paraId="1CDCB43D" w14:textId="77777777" w:rsidR="00E33D6F" w:rsidRPr="00BA150C" w:rsidRDefault="00E33D6F" w:rsidP="00E33D6F">
      <w:pPr>
        <w:spacing w:before="120" w:after="120"/>
        <w:rPr>
          <w:lang w:val="el-GR"/>
        </w:rPr>
      </w:pPr>
      <w:r w:rsidRPr="00BA150C">
        <w:rPr>
          <w:rFonts w:cs="Arial"/>
          <w:szCs w:val="22"/>
          <w:lang w:val="el-GR"/>
        </w:rPr>
        <w:t xml:space="preserve">Η πρόταση της Προγραμματικής Συμφωνίας υποβάλλεται από τον Πρύτανη στο Ανώτατο Συμβούλιο της ΕΘΑΑΕ μέχρι το τέλος Ιανουαρίου </w:t>
      </w:r>
      <w:r w:rsidRPr="00BA150C">
        <w:rPr>
          <w:lang w:val="el-GR"/>
        </w:rPr>
        <w:t xml:space="preserve">του έτους που προηγείται εκείνου από το οποίο αρχίζει η ισχύς της επόμενης Προγραμματικής Συμφωνίας. </w:t>
      </w:r>
    </w:p>
    <w:p w14:paraId="59FB455E" w14:textId="77777777" w:rsidR="00E33D6F" w:rsidRPr="00BA150C" w:rsidRDefault="00E33D6F" w:rsidP="00E33D6F">
      <w:pPr>
        <w:spacing w:before="120" w:after="120"/>
        <w:rPr>
          <w:lang w:val="el-GR"/>
        </w:rPr>
      </w:pPr>
      <w:r w:rsidRPr="00BA150C">
        <w:rPr>
          <w:lang w:val="el-GR"/>
        </w:rPr>
        <w:t>Μετά την κατάθεση της πρότασης της Προγραμματικής Συμφωνίας στην ΕΘΑΑΕ, ακολουθούν διαπραγματεύσεις μεταξύ του Ανώτατου Συμβουλίου της ΕΘΑΑΕ και του Ιδρύματος, σύμφωνα με όσα ορίζονται στο άρθρο 15 του Ν. 4653/2020.</w:t>
      </w:r>
    </w:p>
    <w:p w14:paraId="17A1011A" w14:textId="77777777" w:rsidR="00E33D6F" w:rsidRDefault="00E33D6F" w:rsidP="00E33D6F">
      <w:pPr>
        <w:spacing w:before="120" w:after="120"/>
        <w:rPr>
          <w:lang w:val="el-GR"/>
        </w:rPr>
      </w:pPr>
      <w:r w:rsidRPr="00BA150C">
        <w:rPr>
          <w:lang w:val="el-GR"/>
        </w:rPr>
        <w:t>Η Προγραμματική Συμφωνία εγκρίνεται και υπογράφεται από τον Υπουργό Παιδείας, Θρησκευμάτων και Αθλητισμού και τον Πρύτανη του ΓΠΑ, έπειτα από εισήγηση του Ανώτατου Συμβουλίου της ΕΘΑΑΕ, και δημοσιεύεται στην Εφημερίδα της Κυβερνήσεως.</w:t>
      </w:r>
      <w:r w:rsidRPr="00D97D6B">
        <w:rPr>
          <w:lang w:val="el-GR"/>
        </w:rPr>
        <w:t xml:space="preserve"> </w:t>
      </w:r>
    </w:p>
    <w:bookmarkEnd w:id="4"/>
    <w:p w14:paraId="30E5FC35" w14:textId="77777777" w:rsidR="000C1CF4" w:rsidRDefault="000C1CF4" w:rsidP="003E109A">
      <w:pPr>
        <w:spacing w:before="120" w:after="120"/>
        <w:rPr>
          <w:lang w:val="el-GR"/>
        </w:rPr>
      </w:pPr>
    </w:p>
    <w:p w14:paraId="47660EFC" w14:textId="508D4CDF" w:rsidR="00F22FDA" w:rsidRPr="00A96191" w:rsidRDefault="007819B9" w:rsidP="00F22FDA">
      <w:pPr>
        <w:rPr>
          <w:b/>
          <w:lang w:val="el-GR"/>
        </w:rPr>
      </w:pPr>
      <w:r w:rsidRPr="00A96191">
        <w:rPr>
          <w:b/>
          <w:lang w:val="el-GR"/>
        </w:rPr>
        <w:t>2.3</w:t>
      </w:r>
      <w:r w:rsidR="00A96191" w:rsidRPr="00A96191">
        <w:rPr>
          <w:b/>
          <w:lang w:val="el-GR"/>
        </w:rPr>
        <w:tab/>
      </w:r>
      <w:r w:rsidR="00A8659E">
        <w:rPr>
          <w:b/>
          <w:lang w:val="el-GR"/>
        </w:rPr>
        <w:t>Παρακολούθηση της εκτέλεσης</w:t>
      </w:r>
      <w:r w:rsidRPr="00A96191">
        <w:rPr>
          <w:b/>
          <w:lang w:val="el-GR"/>
        </w:rPr>
        <w:t xml:space="preserve"> της Προγραμματικής Συμφωνίας</w:t>
      </w:r>
    </w:p>
    <w:p w14:paraId="28E41FAD" w14:textId="45E19212" w:rsidR="007819B9" w:rsidRPr="00437846" w:rsidRDefault="007819B9" w:rsidP="007819B9">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Μονάδα Στρατηγικού Σχεδιασμού</w:t>
      </w:r>
      <w:r w:rsidR="00A96191">
        <w:rPr>
          <w:rFonts w:cs="Arial"/>
          <w:szCs w:val="22"/>
          <w:lang w:val="el-GR"/>
        </w:rPr>
        <w:t>, Πρύτανης, Συμβούλιο Διοίκησης, ΕΘΑΑΕ, ΥΠΑΙΘΑ</w:t>
      </w:r>
    </w:p>
    <w:p w14:paraId="52A00890" w14:textId="56549C38" w:rsidR="007819B9" w:rsidRDefault="007819B9" w:rsidP="00A96191">
      <w:pPr>
        <w:rPr>
          <w:lang w:val="el-GR"/>
        </w:rPr>
      </w:pPr>
      <w:r w:rsidRPr="00437846">
        <w:rPr>
          <w:lang w:val="el-GR"/>
        </w:rPr>
        <w:t>ΑΡΧΕΙΑ:</w:t>
      </w:r>
      <w:r>
        <w:rPr>
          <w:lang w:val="el-GR"/>
        </w:rPr>
        <w:tab/>
      </w:r>
      <w:r>
        <w:rPr>
          <w:lang w:val="el-GR"/>
        </w:rPr>
        <w:tab/>
      </w:r>
      <w:r w:rsidR="00A96191">
        <w:rPr>
          <w:lang w:val="el-GR"/>
        </w:rPr>
        <w:t>Προγραμματική Συμφωνία μεταξύ Ιδρύματος και ΥΠΑΙΘΑ</w:t>
      </w:r>
    </w:p>
    <w:p w14:paraId="40164EAB" w14:textId="7E9EB838" w:rsidR="00A96191" w:rsidRDefault="00A96191" w:rsidP="00A96191">
      <w:pPr>
        <w:rPr>
          <w:lang w:val="el-GR"/>
        </w:rPr>
      </w:pPr>
      <w:r>
        <w:rPr>
          <w:lang w:val="el-GR"/>
        </w:rPr>
        <w:tab/>
      </w:r>
      <w:r>
        <w:rPr>
          <w:lang w:val="el-GR"/>
        </w:rPr>
        <w:tab/>
        <w:t>Απολογιστική Έκθεση υλοποίησης της</w:t>
      </w:r>
      <w:r w:rsidR="00A8659E">
        <w:rPr>
          <w:lang w:val="el-GR"/>
        </w:rPr>
        <w:t xml:space="preserve"> Προγραμματικής Συμφωνίας</w:t>
      </w:r>
    </w:p>
    <w:p w14:paraId="6075588C" w14:textId="154DCB53" w:rsidR="007819B9" w:rsidRDefault="007819B9" w:rsidP="007819B9">
      <w:pPr>
        <w:spacing w:before="120" w:after="120"/>
        <w:ind w:left="1440" w:hanging="1440"/>
        <w:rPr>
          <w:rFonts w:cs="Arial"/>
          <w:szCs w:val="22"/>
          <w:lang w:val="el-GR"/>
        </w:rPr>
      </w:pPr>
      <w:r w:rsidRPr="00437846">
        <w:rPr>
          <w:rFonts w:cs="Arial"/>
          <w:szCs w:val="22"/>
          <w:lang w:val="el-GR"/>
        </w:rPr>
        <w:t>ΠΕΡΙΓΡΑΦΗ:</w:t>
      </w:r>
      <w:r w:rsidRPr="00437846">
        <w:rPr>
          <w:rFonts w:cs="Arial"/>
          <w:szCs w:val="22"/>
          <w:lang w:val="el-GR"/>
        </w:rPr>
        <w:tab/>
      </w:r>
    </w:p>
    <w:p w14:paraId="725F4928" w14:textId="77777777" w:rsidR="00E33D6F" w:rsidRDefault="00E33D6F" w:rsidP="00E33D6F">
      <w:pPr>
        <w:rPr>
          <w:lang w:val="el-GR"/>
        </w:rPr>
      </w:pPr>
      <w:r w:rsidRPr="00E33D6F">
        <w:rPr>
          <w:rStyle w:val="af2"/>
          <w:rFonts w:eastAsia="Calibri"/>
          <w:b w:val="0"/>
          <w:bCs w:val="0"/>
          <w:lang w:val="el-GR"/>
        </w:rPr>
        <w:t>Η Μονάδα Στρατηγικού Σχεδιασμού παρακολουθεί</w:t>
      </w:r>
      <w:r>
        <w:rPr>
          <w:lang w:val="el-GR"/>
        </w:rPr>
        <w:t xml:space="preserve"> σε ετήσια βάση την πορεία εκτέλεσης της Προγραμματικής Συμφωνίας</w:t>
      </w:r>
      <w:r w:rsidRPr="00A96191">
        <w:rPr>
          <w:lang w:val="el-GR"/>
        </w:rPr>
        <w:t xml:space="preserve"> </w:t>
      </w:r>
      <w:r>
        <w:rPr>
          <w:lang w:val="el-GR"/>
        </w:rPr>
        <w:t xml:space="preserve">σε συνεργασία με την ΕΘΑΑΕ. </w:t>
      </w:r>
      <w:r w:rsidRPr="00A96191">
        <w:rPr>
          <w:lang w:val="el-GR"/>
        </w:rPr>
        <w:t xml:space="preserve"> </w:t>
      </w:r>
    </w:p>
    <w:p w14:paraId="4C866CCE" w14:textId="77777777" w:rsidR="00E33D6F" w:rsidRPr="00BA150C" w:rsidRDefault="00E33D6F" w:rsidP="00E33D6F">
      <w:pPr>
        <w:rPr>
          <w:lang w:val="el-GR"/>
        </w:rPr>
      </w:pPr>
      <w:r>
        <w:rPr>
          <w:lang w:val="el-GR"/>
        </w:rPr>
        <w:t xml:space="preserve">Η Μονάδα Στρατηγικού Σχεδιασμού αποτυπώνει τα πορίσματα σχετικά με την εκτέλεση της Προγραμματικής Συμφωνίας στην ετήσια Απολογιστική Έκθεση, </w:t>
      </w:r>
      <w:r w:rsidRPr="00BA150C">
        <w:rPr>
          <w:lang w:val="el-GR"/>
        </w:rPr>
        <w:t>η οποία υποβάλλεται κατόπιν σχετικής εισήγησης του Πρύτανη προς το Συμβούλιο Διοίκησης.</w:t>
      </w:r>
    </w:p>
    <w:p w14:paraId="5C08FC9E" w14:textId="77777777" w:rsidR="00E33D6F" w:rsidRPr="00BA150C" w:rsidRDefault="00E33D6F" w:rsidP="00E33D6F">
      <w:pPr>
        <w:rPr>
          <w:lang w:val="el-GR"/>
        </w:rPr>
      </w:pPr>
      <w:r w:rsidRPr="00BA150C">
        <w:rPr>
          <w:lang w:val="el-GR"/>
        </w:rPr>
        <w:t xml:space="preserve">Η εγκεκριμένη Απολογιστική Έκθεση εκτέλεσης της Προγραμματικής Συμφωνίας δημοσιεύεται στον διαδικτυακό τόπο του Ιδρύματος και υποβάλλεται στην ΕΘΑΑΕ και στον Υπουργό Παιδείας, Θρησκευμάτων και Αθλητισμού το αργότερο μέχρι το τέλος Απριλίου του επόμενου έτους. </w:t>
      </w:r>
    </w:p>
    <w:p w14:paraId="5FD014CF" w14:textId="77777777" w:rsidR="00E33D6F" w:rsidRPr="007A7C41" w:rsidRDefault="00E33D6F" w:rsidP="00E33D6F">
      <w:pPr>
        <w:rPr>
          <w:lang w:val="el-GR"/>
        </w:rPr>
      </w:pPr>
      <w:r w:rsidRPr="00BA150C">
        <w:rPr>
          <w:lang w:val="el-GR"/>
        </w:rPr>
        <w:t>Η διαδικασία της έγκρισης της ετήσιας Απολογιστικής Έκθεσης εκτέλεσης της Προγραμματικής Συμφωνίας από τον Υπουργό Παιδείας, Θρησκευμάτων και Αθλητισμού ολοκληρώνεται εντός τριών (3) μηνών από την υποβολή της. Αν η προθεσμία αυτή παρέλθει άπρακτη, ο απολογισμός θεωρείται ότι έχει εγκριθεί.</w:t>
      </w:r>
    </w:p>
    <w:p w14:paraId="4CBB3A1E" w14:textId="77777777" w:rsidR="00E33D6F" w:rsidRDefault="00E33D6F" w:rsidP="00E33D6F">
      <w:pPr>
        <w:rPr>
          <w:b/>
          <w:lang w:val="el-GR"/>
        </w:rPr>
      </w:pPr>
    </w:p>
    <w:p w14:paraId="248773A6" w14:textId="624B15FF" w:rsidR="00A8659E" w:rsidRDefault="00A8659E" w:rsidP="00A8659E">
      <w:pPr>
        <w:rPr>
          <w:b/>
          <w:lang w:val="el-GR"/>
        </w:rPr>
      </w:pPr>
    </w:p>
    <w:p w14:paraId="7597BCF0" w14:textId="77777777" w:rsidR="000C1CF4" w:rsidRDefault="000C1CF4" w:rsidP="00A8659E">
      <w:pPr>
        <w:rPr>
          <w:b/>
          <w:lang w:val="el-GR"/>
        </w:rPr>
      </w:pPr>
    </w:p>
    <w:p w14:paraId="173FA553" w14:textId="099AFCDE" w:rsidR="00A8659E" w:rsidRPr="00A96191" w:rsidRDefault="004A6EA0" w:rsidP="00A8659E">
      <w:pPr>
        <w:rPr>
          <w:b/>
          <w:lang w:val="el-GR"/>
        </w:rPr>
      </w:pPr>
      <w:r>
        <w:rPr>
          <w:b/>
          <w:lang w:val="el-GR"/>
        </w:rPr>
        <w:t>2.4</w:t>
      </w:r>
      <w:r w:rsidR="00A8659E" w:rsidRPr="00A96191">
        <w:rPr>
          <w:b/>
          <w:lang w:val="el-GR"/>
        </w:rPr>
        <w:tab/>
      </w:r>
      <w:r w:rsidR="000C1CF4">
        <w:rPr>
          <w:b/>
          <w:lang w:val="el-GR"/>
        </w:rPr>
        <w:t>Αναθεώρηση/ τροποποίηση</w:t>
      </w:r>
      <w:r w:rsidR="00A8659E" w:rsidRPr="00A96191">
        <w:rPr>
          <w:b/>
          <w:lang w:val="el-GR"/>
        </w:rPr>
        <w:t xml:space="preserve"> της Προγραμματικής Συμφωνίας</w:t>
      </w:r>
    </w:p>
    <w:p w14:paraId="7FB62C74" w14:textId="77777777" w:rsidR="00A8659E" w:rsidRPr="00437846" w:rsidRDefault="00A8659E" w:rsidP="00A8659E">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Μονάδα Στρατηγικού Σχεδιασμού, Πρύτανης, Συμβούλιο Διοίκησης, ΕΘΑΑΕ, ΥΠΑΙΘΑ</w:t>
      </w:r>
    </w:p>
    <w:p w14:paraId="0AD44D0A" w14:textId="77777777" w:rsidR="00A8659E" w:rsidRDefault="00A8659E" w:rsidP="00A8659E">
      <w:pPr>
        <w:rPr>
          <w:lang w:val="el-GR"/>
        </w:rPr>
      </w:pPr>
      <w:r w:rsidRPr="00437846">
        <w:rPr>
          <w:lang w:val="el-GR"/>
        </w:rPr>
        <w:t>ΑΡΧΕΙΑ:</w:t>
      </w:r>
      <w:r>
        <w:rPr>
          <w:lang w:val="el-GR"/>
        </w:rPr>
        <w:tab/>
      </w:r>
      <w:r>
        <w:rPr>
          <w:lang w:val="el-GR"/>
        </w:rPr>
        <w:tab/>
        <w:t>Προγραμματική Συμφωνία μεταξύ Ιδρύματος και ΥΠΑΙΘΑ</w:t>
      </w:r>
    </w:p>
    <w:p w14:paraId="0D9C2585" w14:textId="77777777" w:rsidR="00A8659E" w:rsidRDefault="00A8659E" w:rsidP="00A8659E">
      <w:pPr>
        <w:rPr>
          <w:lang w:val="el-GR"/>
        </w:rPr>
      </w:pPr>
      <w:r>
        <w:rPr>
          <w:lang w:val="el-GR"/>
        </w:rPr>
        <w:tab/>
      </w:r>
      <w:r>
        <w:rPr>
          <w:lang w:val="el-GR"/>
        </w:rPr>
        <w:tab/>
        <w:t>Απολογιστική Έκθεση υλοποίησης της Προγραμματικής Συμφωνίας</w:t>
      </w:r>
    </w:p>
    <w:p w14:paraId="3A580B3A" w14:textId="77777777" w:rsidR="00A8659E" w:rsidRDefault="00A8659E" w:rsidP="00A8659E">
      <w:pPr>
        <w:rPr>
          <w:lang w:val="el-GR"/>
        </w:rPr>
      </w:pPr>
      <w:r>
        <w:rPr>
          <w:lang w:val="el-GR"/>
        </w:rPr>
        <w:tab/>
      </w:r>
      <w:r>
        <w:rPr>
          <w:lang w:val="el-GR"/>
        </w:rPr>
        <w:tab/>
        <w:t>Πρόταση αναθεώρησης/ τροποποίησης της Προγραμματικής Συμφωνίας</w:t>
      </w:r>
    </w:p>
    <w:p w14:paraId="5EB3747A" w14:textId="77777777" w:rsidR="00A8659E" w:rsidRDefault="00A8659E" w:rsidP="00A8659E">
      <w:pPr>
        <w:spacing w:before="120" w:after="120"/>
        <w:ind w:left="1440" w:hanging="1440"/>
        <w:rPr>
          <w:rFonts w:cs="Arial"/>
          <w:szCs w:val="22"/>
          <w:lang w:val="el-GR"/>
        </w:rPr>
      </w:pPr>
      <w:r w:rsidRPr="00437846">
        <w:rPr>
          <w:rFonts w:cs="Arial"/>
          <w:szCs w:val="22"/>
          <w:lang w:val="el-GR"/>
        </w:rPr>
        <w:t>ΠΕΡΙΓΡΑΦΗ:</w:t>
      </w:r>
      <w:r w:rsidRPr="00437846">
        <w:rPr>
          <w:rFonts w:cs="Arial"/>
          <w:szCs w:val="22"/>
          <w:lang w:val="el-GR"/>
        </w:rPr>
        <w:tab/>
      </w:r>
    </w:p>
    <w:p w14:paraId="346634CE" w14:textId="77777777" w:rsidR="00D05B77" w:rsidRPr="00BA150C" w:rsidRDefault="00D05B77" w:rsidP="00D05B77">
      <w:pPr>
        <w:rPr>
          <w:rFonts w:ascii="Times New Roman" w:hAnsi="Times New Roman"/>
          <w:sz w:val="24"/>
          <w:lang w:val="el-GR" w:eastAsia="el-GR"/>
        </w:rPr>
      </w:pPr>
      <w:r w:rsidRPr="00A96191">
        <w:rPr>
          <w:lang w:val="el-GR"/>
        </w:rPr>
        <w:t xml:space="preserve">Η </w:t>
      </w:r>
      <w:r w:rsidRPr="00BA150C">
        <w:rPr>
          <w:lang w:val="el-GR"/>
        </w:rPr>
        <w:t>ΕΘΑΑΕ παρακολουθεί σε ετήσια βάση και αξιολογεί την πορεία εκτέλεσης της Προγραμματικής Συμφωνίας του Ιδρύματος με το Υπουργείο Παιδείας, Θρησκευμάτων και Αθλητισμού και δύναται να εισηγηθεί την τροποποίησή της στον Υπουργό Παιδείας, Θρησκευμάτων και Αθλητισμού.</w:t>
      </w:r>
    </w:p>
    <w:p w14:paraId="500480BA" w14:textId="77777777" w:rsidR="00D05B77" w:rsidRPr="00BA150C" w:rsidRDefault="00D05B77" w:rsidP="00D05B77">
      <w:pPr>
        <w:rPr>
          <w:lang w:val="el-GR"/>
        </w:rPr>
      </w:pPr>
      <w:r w:rsidRPr="00BA150C">
        <w:rPr>
          <w:lang w:val="el-GR"/>
        </w:rPr>
        <w:t xml:space="preserve">Τα συμβαλλόμενα μέρη επανεξετάζουν την Προγραμματική Συμφωνία και την τροποποιούν αναλόγως, για λόγους δημοσίου συμφέροντος, όταν αυτό κρίνεται αναγκαίο. </w:t>
      </w:r>
    </w:p>
    <w:p w14:paraId="57CB3AC2" w14:textId="77777777" w:rsidR="00D05B77" w:rsidRPr="00BA150C" w:rsidRDefault="00D05B77" w:rsidP="00D05B77">
      <w:pPr>
        <w:rPr>
          <w:lang w:val="el-GR"/>
        </w:rPr>
      </w:pPr>
      <w:r w:rsidRPr="00BA150C">
        <w:rPr>
          <w:lang w:val="el-GR"/>
        </w:rPr>
        <w:t>Στην περίπτωση που διαπιστωθεί ανάγκη για την τροποποίηση της Προγραμματικής Συμφωνίας, η ΜΣΣ – ΓΠΑ καταρτίζει πρόταση τροποποίησης της Προγραμματικής Συμφωνίας.</w:t>
      </w:r>
    </w:p>
    <w:p w14:paraId="2A9A007D" w14:textId="77777777" w:rsidR="00D05B77" w:rsidRDefault="00D05B77" w:rsidP="00D05B77">
      <w:pPr>
        <w:rPr>
          <w:lang w:val="el-GR"/>
        </w:rPr>
      </w:pPr>
      <w:r w:rsidRPr="00BA150C">
        <w:rPr>
          <w:lang w:val="el-GR"/>
        </w:rPr>
        <w:t>Η πρόταση τροποποίησης της Προγραμματικής Συμφωνίας, κατόπιν σχετικής εισήγησης του Πρύτανη, διαβιβάζεται προς το Συμβούλιο Διοίκησης προς έγκριση, σύμφωνα με τα βήματα που περιγράφονται στην διαδικασία έγκρισης (2.2).</w:t>
      </w:r>
    </w:p>
    <w:p w14:paraId="04BEB780" w14:textId="77777777" w:rsidR="00A8659E" w:rsidRPr="00A8659E" w:rsidRDefault="00A8659E" w:rsidP="00F22FDA">
      <w:pPr>
        <w:rPr>
          <w:lang w:val="el-GR"/>
        </w:rPr>
      </w:pPr>
    </w:p>
    <w:p w14:paraId="04322C91" w14:textId="28A7BF84" w:rsidR="003E109A" w:rsidRPr="005C51A2" w:rsidRDefault="003E109A" w:rsidP="00E93373">
      <w:pPr>
        <w:pStyle w:val="1"/>
        <w:rPr>
          <w:lang w:val="el-GR"/>
        </w:rPr>
      </w:pPr>
      <w:bookmarkStart w:id="5" w:name="_Toc138156452"/>
      <w:bookmarkStart w:id="6" w:name="_Toc170402264"/>
      <w:r>
        <w:rPr>
          <w:lang w:val="el-GR"/>
        </w:rPr>
        <w:t>ΧΡΟΝΟΔΙΑΓΡΑΜΜΑ</w:t>
      </w:r>
      <w:bookmarkEnd w:id="5"/>
      <w:bookmarkEnd w:id="6"/>
    </w:p>
    <w:p w14:paraId="186D7FDA" w14:textId="77777777" w:rsidR="003B4BBF" w:rsidRPr="00BA150C" w:rsidRDefault="003B4BBF" w:rsidP="003B4BBF">
      <w:pPr>
        <w:spacing w:before="120" w:after="120"/>
        <w:rPr>
          <w:rFonts w:cs="Arial"/>
          <w:szCs w:val="22"/>
          <w:lang w:val="el-GR"/>
        </w:rPr>
      </w:pPr>
      <w:r w:rsidRPr="00BA150C">
        <w:rPr>
          <w:rFonts w:cs="Arial"/>
          <w:szCs w:val="22"/>
          <w:lang w:val="el-GR"/>
        </w:rPr>
        <w:t>Η διαδικασία κατάρτισης και έγκρισης της Προγραμματικής Συμφωνίας πραγματοποιείται κάθε τέσσερα έτη.</w:t>
      </w:r>
    </w:p>
    <w:p w14:paraId="3BCE8C03" w14:textId="77777777" w:rsidR="003B4BBF" w:rsidRPr="00BA150C" w:rsidRDefault="003B4BBF" w:rsidP="003B4BBF">
      <w:pPr>
        <w:spacing w:before="120" w:after="120"/>
        <w:rPr>
          <w:lang w:val="el-GR"/>
        </w:rPr>
      </w:pPr>
      <w:r w:rsidRPr="00BA150C">
        <w:rPr>
          <w:rFonts w:cs="Arial"/>
          <w:b/>
          <w:szCs w:val="22"/>
          <w:lang w:val="el-GR"/>
        </w:rPr>
        <w:t>Μέχρι το τέλος Ιανουαρίου</w:t>
      </w:r>
      <w:r w:rsidRPr="00BA150C">
        <w:rPr>
          <w:rFonts w:cs="Arial"/>
          <w:szCs w:val="22"/>
          <w:lang w:val="el-GR"/>
        </w:rPr>
        <w:t xml:space="preserve"> </w:t>
      </w:r>
      <w:r w:rsidRPr="00BA150C">
        <w:rPr>
          <w:lang w:val="el-GR"/>
        </w:rPr>
        <w:t>του έτους που προηγείται εκείνου από το οποίο αρχίζει η ισχύς της επόμενης Προγραμματικής Συμφωνίας</w:t>
      </w:r>
      <w:r w:rsidRPr="00BA150C">
        <w:rPr>
          <w:rFonts w:cs="Arial"/>
          <w:szCs w:val="22"/>
          <w:lang w:val="el-GR"/>
        </w:rPr>
        <w:t xml:space="preserve">, ο Πρύτανης </w:t>
      </w:r>
      <w:r w:rsidRPr="00BA150C">
        <w:rPr>
          <w:lang w:val="el-GR"/>
        </w:rPr>
        <w:t>υποβάλλει την εισήγηση για την Προγραμματική Συμφωνία, κατόπιν απόφασης του Συμβουλίου Διοίκησης, στο Ανώτατο Συμβούλιο της ΕΘΑΑΕ.</w:t>
      </w:r>
    </w:p>
    <w:p w14:paraId="48256DDB" w14:textId="3EC6D6E6" w:rsidR="003B4BBF" w:rsidRDefault="003B4BBF" w:rsidP="003E109A">
      <w:pPr>
        <w:spacing w:before="120" w:after="120"/>
        <w:rPr>
          <w:rFonts w:cs="Arial"/>
          <w:szCs w:val="22"/>
          <w:lang w:val="el-GR"/>
        </w:rPr>
      </w:pPr>
      <w:r w:rsidRPr="00BA150C">
        <w:rPr>
          <w:rFonts w:cs="Arial"/>
          <w:b/>
          <w:szCs w:val="22"/>
          <w:lang w:val="el-GR"/>
        </w:rPr>
        <w:t>Μέχρι το τέλος Απριλίου</w:t>
      </w:r>
      <w:r w:rsidRPr="00BA150C">
        <w:rPr>
          <w:rFonts w:cs="Arial"/>
          <w:szCs w:val="22"/>
          <w:lang w:val="el-GR"/>
        </w:rPr>
        <w:t xml:space="preserve"> κάθε έτους υποβάλλεται η Ετήσια Απολογιστική Έκθεση εκτέλεσης της Προγραμματικής Συμφωνίας, η οποία αφορά στο προηγούμενο από την κατάθεση έτος, στην ΕΘΑΑΕ και στον Υπουργό Παιδείας, Θρησκευμάτων και Αθλητισμού.</w:t>
      </w:r>
    </w:p>
    <w:p w14:paraId="3F7A3DDE" w14:textId="77777777" w:rsidR="00FA19FD" w:rsidRDefault="00FA19FD" w:rsidP="003E109A">
      <w:pPr>
        <w:spacing w:before="120" w:after="120"/>
        <w:rPr>
          <w:rFonts w:cs="Arial"/>
          <w:szCs w:val="22"/>
          <w:lang w:val="el-GR"/>
        </w:rPr>
      </w:pPr>
    </w:p>
    <w:p w14:paraId="3CBACC7D" w14:textId="596BFEE1" w:rsidR="003E109A" w:rsidRPr="00341B0F" w:rsidRDefault="003E109A" w:rsidP="00E93373">
      <w:pPr>
        <w:pStyle w:val="1"/>
        <w:rPr>
          <w:lang w:val="el-GR"/>
        </w:rPr>
      </w:pPr>
      <w:bookmarkStart w:id="7" w:name="_Toc138156453"/>
      <w:bookmarkStart w:id="8" w:name="_Toc170402265"/>
      <w:r>
        <w:rPr>
          <w:lang w:val="el-GR"/>
        </w:rPr>
        <w:t>ΣΧΕΤΙΚΑ ΕΓΓΡΑΦΑ</w:t>
      </w:r>
      <w:bookmarkEnd w:id="7"/>
      <w:bookmarkEnd w:id="8"/>
    </w:p>
    <w:p w14:paraId="3417AE9C" w14:textId="77777777" w:rsidR="00044117" w:rsidRPr="0036643A" w:rsidRDefault="00044117" w:rsidP="000C1CF4">
      <w:pPr>
        <w:pStyle w:val="af1"/>
        <w:numPr>
          <w:ilvl w:val="0"/>
          <w:numId w:val="26"/>
        </w:numPr>
        <w:spacing w:line="276" w:lineRule="auto"/>
        <w:rPr>
          <w:rFonts w:asciiTheme="minorHAnsi" w:hAnsiTheme="minorHAnsi" w:cstheme="minorHAnsi"/>
          <w:sz w:val="22"/>
          <w:szCs w:val="22"/>
          <w:lang w:val="el-GR"/>
        </w:rPr>
      </w:pPr>
      <w:bookmarkStart w:id="9" w:name="_Toc138156454"/>
      <w:bookmarkStart w:id="10" w:name="_Toc170402266"/>
      <w:r w:rsidRPr="0036643A">
        <w:rPr>
          <w:rFonts w:asciiTheme="minorHAnsi" w:hAnsiTheme="minorHAnsi" w:cstheme="minorHAnsi"/>
          <w:sz w:val="22"/>
          <w:szCs w:val="22"/>
          <w:lang w:val="el-GR"/>
        </w:rPr>
        <w:t>Άρθρα 14, 15 και 16 του ν. 4653/2020 όπως τροποποιήθηκαν και ισχύουν</w:t>
      </w:r>
    </w:p>
    <w:p w14:paraId="0B926786" w14:textId="5313B14B" w:rsidR="00044117" w:rsidRPr="0036643A" w:rsidRDefault="00044117" w:rsidP="000C1CF4">
      <w:pPr>
        <w:pStyle w:val="af1"/>
        <w:numPr>
          <w:ilvl w:val="0"/>
          <w:numId w:val="26"/>
        </w:numPr>
        <w:spacing w:line="276" w:lineRule="auto"/>
        <w:rPr>
          <w:rFonts w:asciiTheme="minorHAnsi" w:hAnsiTheme="minorHAnsi" w:cstheme="minorHAnsi"/>
          <w:sz w:val="22"/>
          <w:szCs w:val="22"/>
          <w:lang w:val="el-GR"/>
        </w:rPr>
      </w:pPr>
      <w:r w:rsidRPr="0036643A">
        <w:rPr>
          <w:rFonts w:asciiTheme="minorHAnsi" w:hAnsiTheme="minorHAnsi" w:cstheme="minorHAnsi"/>
          <w:sz w:val="22"/>
          <w:szCs w:val="22"/>
          <w:lang w:val="el-GR"/>
        </w:rPr>
        <w:t>Εθνική Στρατηγική για την Ανώτατη Εκπαίδευση</w:t>
      </w:r>
    </w:p>
    <w:p w14:paraId="28118F4A" w14:textId="5E50F560" w:rsidR="00044117" w:rsidRPr="0036643A" w:rsidRDefault="00044117" w:rsidP="000C1CF4">
      <w:pPr>
        <w:pStyle w:val="af1"/>
        <w:numPr>
          <w:ilvl w:val="0"/>
          <w:numId w:val="26"/>
        </w:numPr>
        <w:spacing w:line="276" w:lineRule="auto"/>
        <w:rPr>
          <w:rFonts w:asciiTheme="minorHAnsi" w:hAnsiTheme="minorHAnsi" w:cstheme="minorHAnsi"/>
          <w:b/>
          <w:sz w:val="22"/>
          <w:szCs w:val="22"/>
          <w:lang w:val="el-GR"/>
        </w:rPr>
      </w:pPr>
      <w:r w:rsidRPr="0036643A">
        <w:rPr>
          <w:rFonts w:asciiTheme="minorHAnsi" w:hAnsiTheme="minorHAnsi" w:cstheme="minorHAnsi"/>
          <w:sz w:val="22"/>
          <w:szCs w:val="22"/>
          <w:lang w:val="el-GR"/>
        </w:rPr>
        <w:t xml:space="preserve">Υπόδειγμα </w:t>
      </w:r>
      <w:r w:rsidR="003B4BBF">
        <w:rPr>
          <w:rFonts w:asciiTheme="minorHAnsi" w:hAnsiTheme="minorHAnsi" w:cstheme="minorHAnsi"/>
          <w:sz w:val="22"/>
          <w:szCs w:val="22"/>
          <w:lang w:val="el-GR"/>
        </w:rPr>
        <w:t>Π</w:t>
      </w:r>
      <w:r w:rsidRPr="0036643A">
        <w:rPr>
          <w:rFonts w:asciiTheme="minorHAnsi" w:hAnsiTheme="minorHAnsi" w:cstheme="minorHAnsi"/>
          <w:sz w:val="22"/>
          <w:szCs w:val="22"/>
          <w:lang w:val="el-GR"/>
        </w:rPr>
        <w:t xml:space="preserve">ρογραμματικής </w:t>
      </w:r>
      <w:r w:rsidR="003B4BBF">
        <w:rPr>
          <w:rFonts w:asciiTheme="minorHAnsi" w:hAnsiTheme="minorHAnsi" w:cstheme="minorHAnsi"/>
          <w:sz w:val="22"/>
          <w:szCs w:val="22"/>
          <w:lang w:val="el-GR"/>
        </w:rPr>
        <w:t>Σ</w:t>
      </w:r>
      <w:r w:rsidRPr="0036643A">
        <w:rPr>
          <w:rFonts w:asciiTheme="minorHAnsi" w:hAnsiTheme="minorHAnsi" w:cstheme="minorHAnsi"/>
          <w:sz w:val="22"/>
          <w:szCs w:val="22"/>
          <w:lang w:val="el-GR"/>
        </w:rPr>
        <w:t>υμφωνίας από την ΕΘΑΑΕ</w:t>
      </w:r>
    </w:p>
    <w:p w14:paraId="6D03E247" w14:textId="77777777" w:rsidR="00044117" w:rsidRPr="0036643A" w:rsidRDefault="00044117" w:rsidP="000C1CF4">
      <w:pPr>
        <w:pStyle w:val="af1"/>
        <w:numPr>
          <w:ilvl w:val="0"/>
          <w:numId w:val="26"/>
        </w:numPr>
        <w:spacing w:line="276" w:lineRule="auto"/>
        <w:rPr>
          <w:rFonts w:asciiTheme="minorHAnsi" w:hAnsiTheme="minorHAnsi" w:cstheme="minorHAnsi"/>
          <w:b/>
          <w:sz w:val="22"/>
          <w:szCs w:val="22"/>
          <w:lang w:val="el-GR"/>
        </w:rPr>
      </w:pPr>
      <w:r w:rsidRPr="0036643A">
        <w:rPr>
          <w:rFonts w:asciiTheme="minorHAnsi" w:hAnsiTheme="minorHAnsi" w:cstheme="minorHAnsi"/>
          <w:sz w:val="22"/>
          <w:szCs w:val="22"/>
          <w:lang w:val="el-GR"/>
        </w:rPr>
        <w:lastRenderedPageBreak/>
        <w:t>Στρατηγικό Σχέδιο ΓΠΑ</w:t>
      </w:r>
    </w:p>
    <w:p w14:paraId="3910DB72" w14:textId="7C58B466" w:rsidR="00044117" w:rsidRPr="0036643A" w:rsidRDefault="00044117" w:rsidP="000C1CF4">
      <w:pPr>
        <w:pStyle w:val="af1"/>
        <w:numPr>
          <w:ilvl w:val="0"/>
          <w:numId w:val="26"/>
        </w:numPr>
        <w:spacing w:line="276" w:lineRule="auto"/>
        <w:rPr>
          <w:rFonts w:asciiTheme="minorHAnsi" w:hAnsiTheme="minorHAnsi" w:cstheme="minorHAnsi"/>
          <w:b/>
          <w:sz w:val="22"/>
          <w:szCs w:val="22"/>
          <w:lang w:val="el-GR"/>
        </w:rPr>
      </w:pPr>
      <w:r w:rsidRPr="0036643A">
        <w:rPr>
          <w:rFonts w:asciiTheme="minorHAnsi" w:hAnsiTheme="minorHAnsi" w:cstheme="minorHAnsi"/>
          <w:sz w:val="22"/>
          <w:szCs w:val="22"/>
          <w:lang w:val="el-GR"/>
        </w:rPr>
        <w:t xml:space="preserve">Πρόταση Προγραμματικής Συμφωνίας ΜΣΣ-ΓΠΑ  </w:t>
      </w:r>
    </w:p>
    <w:p w14:paraId="29DAB34F" w14:textId="77777777" w:rsidR="00044117" w:rsidRPr="00044117" w:rsidRDefault="00044117" w:rsidP="00044117">
      <w:pPr>
        <w:pStyle w:val="1"/>
        <w:numPr>
          <w:ilvl w:val="0"/>
          <w:numId w:val="0"/>
        </w:numPr>
        <w:ind w:left="357"/>
        <w:rPr>
          <w:lang w:val="el-GR"/>
        </w:rPr>
      </w:pPr>
    </w:p>
    <w:p w14:paraId="23C074B2" w14:textId="580A9A9F" w:rsidR="003E109A" w:rsidRDefault="003E109A" w:rsidP="00044117">
      <w:pPr>
        <w:pStyle w:val="1"/>
        <w:rPr>
          <w:lang w:val="el-GR"/>
        </w:rPr>
      </w:pPr>
      <w:r>
        <w:rPr>
          <w:lang w:val="el-GR"/>
        </w:rPr>
        <w:t>ΑΡΧΕΙΑ</w:t>
      </w:r>
      <w:bookmarkEnd w:id="9"/>
      <w:bookmarkEnd w:id="10"/>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541"/>
        <w:gridCol w:w="2909"/>
        <w:gridCol w:w="1067"/>
        <w:gridCol w:w="1416"/>
        <w:gridCol w:w="1262"/>
        <w:gridCol w:w="1542"/>
      </w:tblGrid>
      <w:tr w:rsidR="006E1C07" w:rsidRPr="00434B9C" w14:paraId="4B1AF871" w14:textId="77777777" w:rsidTr="00786AB7">
        <w:trPr>
          <w:trHeight w:val="290"/>
        </w:trPr>
        <w:tc>
          <w:tcPr>
            <w:tcW w:w="791" w:type="pct"/>
            <w:vMerge w:val="restart"/>
            <w:shd w:val="clear" w:color="auto" w:fill="B4C6E7"/>
          </w:tcPr>
          <w:p w14:paraId="6D53F8C9" w14:textId="77777777" w:rsidR="006E1C07" w:rsidRPr="00434B9C" w:rsidRDefault="006E1C07" w:rsidP="00786AB7">
            <w:pPr>
              <w:spacing w:after="0" w:line="240" w:lineRule="auto"/>
              <w:jc w:val="center"/>
              <w:rPr>
                <w:rFonts w:cs="Arial"/>
                <w:b/>
                <w:szCs w:val="22"/>
              </w:rPr>
            </w:pPr>
            <w:bookmarkStart w:id="11" w:name="_Hlk175051072"/>
            <w:r w:rsidRPr="00434B9C">
              <w:rPr>
                <w:rFonts w:cs="Arial"/>
                <w:b/>
                <w:szCs w:val="22"/>
                <w:lang w:val="el-GR"/>
              </w:rPr>
              <w:t>ΚΩΔΙΚΟΣ</w:t>
            </w:r>
          </w:p>
        </w:tc>
        <w:tc>
          <w:tcPr>
            <w:tcW w:w="1494" w:type="pct"/>
            <w:vMerge w:val="restart"/>
            <w:shd w:val="clear" w:color="auto" w:fill="B4C6E7"/>
          </w:tcPr>
          <w:p w14:paraId="497C30ED" w14:textId="77777777" w:rsidR="006E1C07" w:rsidRPr="00434B9C" w:rsidRDefault="006E1C07" w:rsidP="00786AB7">
            <w:pPr>
              <w:spacing w:after="0" w:line="240" w:lineRule="auto"/>
              <w:jc w:val="center"/>
              <w:rPr>
                <w:rFonts w:cs="Arial"/>
                <w:b/>
                <w:szCs w:val="22"/>
              </w:rPr>
            </w:pPr>
            <w:r w:rsidRPr="00434B9C">
              <w:rPr>
                <w:rFonts w:cs="Arial"/>
                <w:b/>
                <w:szCs w:val="22"/>
                <w:lang w:val="el-GR"/>
              </w:rPr>
              <w:t>ΤΙΤΛΟΣ</w:t>
            </w:r>
          </w:p>
        </w:tc>
        <w:tc>
          <w:tcPr>
            <w:tcW w:w="1275" w:type="pct"/>
            <w:gridSpan w:val="2"/>
            <w:shd w:val="clear" w:color="auto" w:fill="B4C6E7"/>
          </w:tcPr>
          <w:p w14:paraId="3C6DE251" w14:textId="77777777" w:rsidR="006E1C07" w:rsidRPr="00434B9C" w:rsidRDefault="006E1C07" w:rsidP="00786AB7">
            <w:pPr>
              <w:spacing w:after="0" w:line="240" w:lineRule="auto"/>
              <w:jc w:val="center"/>
              <w:rPr>
                <w:rFonts w:cs="Arial"/>
                <w:b/>
                <w:szCs w:val="22"/>
              </w:rPr>
            </w:pPr>
            <w:r w:rsidRPr="00434B9C">
              <w:rPr>
                <w:rFonts w:cs="Arial"/>
                <w:b/>
                <w:szCs w:val="22"/>
                <w:lang w:val="el-GR"/>
              </w:rPr>
              <w:t>ΤΡΟΠΟΣ</w:t>
            </w:r>
            <w:r w:rsidRPr="00434B9C">
              <w:rPr>
                <w:rFonts w:cs="Arial"/>
                <w:b/>
                <w:szCs w:val="22"/>
              </w:rPr>
              <w:t xml:space="preserve"> </w:t>
            </w:r>
            <w:r w:rsidRPr="00434B9C">
              <w:rPr>
                <w:rFonts w:cs="Arial"/>
                <w:b/>
                <w:szCs w:val="22"/>
                <w:lang w:val="el-GR"/>
              </w:rPr>
              <w:t>ΤΗΡΗΣΗΣ</w:t>
            </w:r>
          </w:p>
        </w:tc>
        <w:tc>
          <w:tcPr>
            <w:tcW w:w="648" w:type="pct"/>
            <w:vMerge w:val="restart"/>
            <w:shd w:val="clear" w:color="auto" w:fill="B4C6E7"/>
          </w:tcPr>
          <w:p w14:paraId="5E901EAE" w14:textId="77777777" w:rsidR="006E1C07" w:rsidRPr="00434B9C" w:rsidRDefault="006E1C07" w:rsidP="00786AB7">
            <w:pPr>
              <w:spacing w:after="0" w:line="240" w:lineRule="auto"/>
              <w:jc w:val="center"/>
              <w:rPr>
                <w:rFonts w:cs="Arial"/>
                <w:b/>
                <w:szCs w:val="22"/>
              </w:rPr>
            </w:pPr>
            <w:r w:rsidRPr="00434B9C">
              <w:rPr>
                <w:rFonts w:cs="Arial"/>
                <w:b/>
                <w:szCs w:val="22"/>
                <w:lang w:val="el-GR"/>
              </w:rPr>
              <w:t>ΧΡΟΝΟΣ</w:t>
            </w:r>
            <w:r w:rsidRPr="00434B9C">
              <w:rPr>
                <w:rFonts w:cs="Arial"/>
                <w:b/>
                <w:szCs w:val="22"/>
              </w:rPr>
              <w:t xml:space="preserve"> </w:t>
            </w:r>
            <w:r w:rsidRPr="00434B9C">
              <w:rPr>
                <w:rFonts w:cs="Arial"/>
                <w:b/>
                <w:szCs w:val="22"/>
                <w:lang w:val="el-GR"/>
              </w:rPr>
              <w:t>ΦΥΛΑΞΗΣ</w:t>
            </w:r>
          </w:p>
        </w:tc>
        <w:tc>
          <w:tcPr>
            <w:tcW w:w="792" w:type="pct"/>
            <w:vMerge w:val="restart"/>
            <w:shd w:val="clear" w:color="auto" w:fill="B4C6E7"/>
          </w:tcPr>
          <w:p w14:paraId="59F5F092" w14:textId="77777777" w:rsidR="006E1C07" w:rsidRPr="00434B9C" w:rsidRDefault="006E1C07" w:rsidP="00786AB7">
            <w:pPr>
              <w:spacing w:after="0" w:line="240" w:lineRule="auto"/>
              <w:jc w:val="center"/>
              <w:rPr>
                <w:rFonts w:cs="Arial"/>
                <w:b/>
                <w:szCs w:val="22"/>
              </w:rPr>
            </w:pPr>
            <w:r w:rsidRPr="00434B9C">
              <w:rPr>
                <w:rFonts w:cs="Arial"/>
                <w:b/>
                <w:szCs w:val="22"/>
                <w:lang w:val="el-GR"/>
              </w:rPr>
              <w:t>ΥΠΕΥΘΥΝΟΣ</w:t>
            </w:r>
            <w:r w:rsidRPr="00434B9C">
              <w:rPr>
                <w:rFonts w:cs="Arial"/>
                <w:b/>
                <w:szCs w:val="22"/>
              </w:rPr>
              <w:t xml:space="preserve"> </w:t>
            </w:r>
            <w:r w:rsidRPr="00434B9C">
              <w:rPr>
                <w:rFonts w:cs="Arial"/>
                <w:b/>
                <w:szCs w:val="22"/>
                <w:lang w:val="el-GR"/>
              </w:rPr>
              <w:t>ΤΗΡΗΣΗΣ</w:t>
            </w:r>
          </w:p>
        </w:tc>
      </w:tr>
      <w:tr w:rsidR="006E1C07" w:rsidRPr="00434B9C" w14:paraId="5D3623F1" w14:textId="77777777" w:rsidTr="00786AB7">
        <w:trPr>
          <w:trHeight w:hRule="exact" w:val="395"/>
        </w:trPr>
        <w:tc>
          <w:tcPr>
            <w:tcW w:w="791" w:type="pct"/>
            <w:vMerge/>
            <w:shd w:val="clear" w:color="auto" w:fill="B4C6E7"/>
          </w:tcPr>
          <w:p w14:paraId="64B9D400" w14:textId="77777777" w:rsidR="006E1C07" w:rsidRPr="00434B9C" w:rsidRDefault="006E1C07" w:rsidP="00786AB7">
            <w:pPr>
              <w:spacing w:after="0" w:line="240" w:lineRule="auto"/>
              <w:jc w:val="center"/>
              <w:rPr>
                <w:rFonts w:cs="Arial"/>
                <w:b/>
                <w:szCs w:val="22"/>
              </w:rPr>
            </w:pPr>
          </w:p>
        </w:tc>
        <w:tc>
          <w:tcPr>
            <w:tcW w:w="1494" w:type="pct"/>
            <w:vMerge/>
            <w:shd w:val="clear" w:color="auto" w:fill="B4C6E7"/>
          </w:tcPr>
          <w:p w14:paraId="4806F2BE" w14:textId="77777777" w:rsidR="006E1C07" w:rsidRPr="00434B9C" w:rsidRDefault="006E1C07" w:rsidP="00786AB7">
            <w:pPr>
              <w:spacing w:after="0" w:line="240" w:lineRule="auto"/>
              <w:jc w:val="center"/>
              <w:rPr>
                <w:rFonts w:cs="Arial"/>
                <w:b/>
                <w:szCs w:val="22"/>
              </w:rPr>
            </w:pPr>
          </w:p>
        </w:tc>
        <w:tc>
          <w:tcPr>
            <w:tcW w:w="548" w:type="pct"/>
            <w:shd w:val="clear" w:color="auto" w:fill="B4C6E7"/>
          </w:tcPr>
          <w:p w14:paraId="4D9B4EB2" w14:textId="77777777" w:rsidR="006E1C07" w:rsidRPr="00434B9C" w:rsidRDefault="006E1C07" w:rsidP="00786AB7">
            <w:pPr>
              <w:spacing w:after="0" w:line="240" w:lineRule="auto"/>
              <w:jc w:val="center"/>
              <w:rPr>
                <w:rFonts w:cs="Arial"/>
                <w:b/>
                <w:szCs w:val="22"/>
              </w:rPr>
            </w:pPr>
            <w:r w:rsidRPr="00434B9C">
              <w:rPr>
                <w:rFonts w:cs="Arial"/>
                <w:b/>
                <w:szCs w:val="22"/>
                <w:lang w:val="el-GR"/>
              </w:rPr>
              <w:t>ΕΝΤΥΠΟ</w:t>
            </w:r>
          </w:p>
        </w:tc>
        <w:tc>
          <w:tcPr>
            <w:tcW w:w="727" w:type="pct"/>
            <w:shd w:val="clear" w:color="auto" w:fill="B4C6E7"/>
          </w:tcPr>
          <w:p w14:paraId="5A26DD2D" w14:textId="77777777" w:rsidR="006E1C07" w:rsidRPr="00434B9C" w:rsidRDefault="006E1C07" w:rsidP="00786AB7">
            <w:pPr>
              <w:spacing w:after="0" w:line="240" w:lineRule="auto"/>
              <w:jc w:val="center"/>
              <w:rPr>
                <w:rFonts w:cs="Arial"/>
                <w:b/>
                <w:szCs w:val="22"/>
              </w:rPr>
            </w:pPr>
            <w:r w:rsidRPr="00434B9C">
              <w:rPr>
                <w:rFonts w:cs="Arial"/>
                <w:b/>
                <w:szCs w:val="22"/>
                <w:lang w:val="el-GR"/>
              </w:rPr>
              <w:t>ΗΛΕΚΤΡ</w:t>
            </w:r>
            <w:r w:rsidRPr="00434B9C">
              <w:rPr>
                <w:rFonts w:cs="Arial"/>
                <w:b/>
                <w:szCs w:val="22"/>
              </w:rPr>
              <w:t>/</w:t>
            </w:r>
            <w:r w:rsidRPr="00434B9C">
              <w:rPr>
                <w:rFonts w:cs="Arial"/>
                <w:b/>
                <w:szCs w:val="22"/>
                <w:lang w:val="el-GR"/>
              </w:rPr>
              <w:t>ΚΟ</w:t>
            </w:r>
          </w:p>
        </w:tc>
        <w:tc>
          <w:tcPr>
            <w:tcW w:w="648" w:type="pct"/>
            <w:vMerge/>
            <w:shd w:val="clear" w:color="auto" w:fill="B4C6E7"/>
          </w:tcPr>
          <w:p w14:paraId="1FFFF160" w14:textId="77777777" w:rsidR="006E1C07" w:rsidRPr="00434B9C" w:rsidRDefault="006E1C07" w:rsidP="00786AB7">
            <w:pPr>
              <w:spacing w:after="0" w:line="240" w:lineRule="auto"/>
              <w:jc w:val="center"/>
              <w:rPr>
                <w:rFonts w:cs="Arial"/>
                <w:b/>
                <w:szCs w:val="22"/>
              </w:rPr>
            </w:pPr>
          </w:p>
        </w:tc>
        <w:tc>
          <w:tcPr>
            <w:tcW w:w="792" w:type="pct"/>
            <w:vMerge/>
            <w:shd w:val="clear" w:color="auto" w:fill="B4C6E7"/>
          </w:tcPr>
          <w:p w14:paraId="38DBA42D" w14:textId="77777777" w:rsidR="006E1C07" w:rsidRPr="00434B9C" w:rsidRDefault="006E1C07" w:rsidP="00786AB7">
            <w:pPr>
              <w:spacing w:after="0" w:line="240" w:lineRule="auto"/>
              <w:jc w:val="center"/>
              <w:rPr>
                <w:rFonts w:cs="Arial"/>
                <w:b/>
                <w:szCs w:val="22"/>
              </w:rPr>
            </w:pPr>
          </w:p>
        </w:tc>
      </w:tr>
      <w:tr w:rsidR="006E1C07" w:rsidRPr="00434B9C" w14:paraId="2FAD9BE0" w14:textId="77777777" w:rsidTr="00786AB7">
        <w:trPr>
          <w:trHeight w:hRule="exact" w:val="892"/>
        </w:trPr>
        <w:tc>
          <w:tcPr>
            <w:tcW w:w="791" w:type="pct"/>
            <w:shd w:val="clear" w:color="auto" w:fill="auto"/>
          </w:tcPr>
          <w:p w14:paraId="010DCD57" w14:textId="77777777" w:rsidR="006E1C07" w:rsidRPr="00434B9C" w:rsidRDefault="006E1C07" w:rsidP="006E1C07">
            <w:pPr>
              <w:spacing w:after="0" w:line="240" w:lineRule="auto"/>
              <w:jc w:val="center"/>
              <w:rPr>
                <w:rFonts w:cs="Arial"/>
                <w:b/>
                <w:szCs w:val="22"/>
              </w:rPr>
            </w:pPr>
            <w:r w:rsidRPr="00434B9C">
              <w:rPr>
                <w:rFonts w:cs="Arial"/>
                <w:b/>
                <w:szCs w:val="22"/>
                <w:lang w:val="el-GR"/>
              </w:rPr>
              <w:t>Ε.3.1-01</w:t>
            </w:r>
          </w:p>
        </w:tc>
        <w:tc>
          <w:tcPr>
            <w:tcW w:w="1494" w:type="pct"/>
            <w:shd w:val="clear" w:color="auto" w:fill="auto"/>
          </w:tcPr>
          <w:p w14:paraId="098B2E98" w14:textId="46437F82" w:rsidR="006E1C07" w:rsidRPr="00434B9C" w:rsidRDefault="006E1C07" w:rsidP="006E1C07">
            <w:pPr>
              <w:spacing w:after="0" w:line="240" w:lineRule="auto"/>
              <w:jc w:val="center"/>
              <w:rPr>
                <w:rFonts w:cs="Arial"/>
                <w:b/>
                <w:szCs w:val="22"/>
              </w:rPr>
            </w:pPr>
            <w:r w:rsidRPr="004758E7">
              <w:rPr>
                <w:rFonts w:asciiTheme="minorHAnsi" w:hAnsiTheme="minorHAnsi" w:cstheme="minorHAnsi"/>
                <w:szCs w:val="22"/>
                <w:lang w:val="el-GR"/>
              </w:rPr>
              <w:t>Πρόταση Προγραμματικής Συμφωνίας</w:t>
            </w:r>
          </w:p>
        </w:tc>
        <w:tc>
          <w:tcPr>
            <w:tcW w:w="548" w:type="pct"/>
            <w:shd w:val="clear" w:color="auto" w:fill="auto"/>
          </w:tcPr>
          <w:p w14:paraId="3B87223C" w14:textId="56E82619" w:rsidR="006E1C07" w:rsidRPr="00434B9C" w:rsidRDefault="006E1C07" w:rsidP="006E1C07">
            <w:pPr>
              <w:spacing w:after="0" w:line="240" w:lineRule="auto"/>
              <w:jc w:val="center"/>
              <w:rPr>
                <w:rFonts w:cs="Arial"/>
                <w:b/>
                <w:szCs w:val="22"/>
                <w:lang w:val="el-GR"/>
              </w:rPr>
            </w:pPr>
          </w:p>
        </w:tc>
        <w:tc>
          <w:tcPr>
            <w:tcW w:w="727" w:type="pct"/>
            <w:shd w:val="clear" w:color="auto" w:fill="auto"/>
          </w:tcPr>
          <w:p w14:paraId="4A3932CC" w14:textId="77777777" w:rsidR="006E1C07" w:rsidRPr="00434B9C" w:rsidRDefault="006E1C07" w:rsidP="006E1C07">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0F5E99EC" w14:textId="18CDDA2F" w:rsidR="006E1C07" w:rsidRPr="00434B9C" w:rsidRDefault="006E1C07" w:rsidP="006E1C07">
            <w:pPr>
              <w:spacing w:after="0" w:line="240" w:lineRule="auto"/>
              <w:jc w:val="center"/>
              <w:rPr>
                <w:rFonts w:cs="Arial"/>
                <w:b/>
                <w:szCs w:val="22"/>
              </w:rPr>
            </w:pPr>
            <w:r w:rsidRPr="00CA0BA4">
              <w:rPr>
                <w:rFonts w:cs="Arial"/>
                <w:b/>
                <w:sz w:val="20"/>
                <w:szCs w:val="20"/>
                <w:lang w:val="el-GR"/>
              </w:rPr>
              <w:t>5 έτη</w:t>
            </w:r>
          </w:p>
        </w:tc>
        <w:tc>
          <w:tcPr>
            <w:tcW w:w="792" w:type="pct"/>
            <w:shd w:val="clear" w:color="auto" w:fill="auto"/>
          </w:tcPr>
          <w:p w14:paraId="623361FA"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ΜΣΣ</w:t>
            </w:r>
          </w:p>
          <w:p w14:paraId="6842AF9A"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Συμβούλιο</w:t>
            </w:r>
          </w:p>
          <w:p w14:paraId="3B43B618" w14:textId="6157837B" w:rsidR="006E1C07" w:rsidRPr="00434B9C" w:rsidRDefault="006E1C07" w:rsidP="006E1C07">
            <w:pPr>
              <w:spacing w:after="0" w:line="240" w:lineRule="auto"/>
              <w:jc w:val="center"/>
              <w:rPr>
                <w:rFonts w:cs="Arial"/>
                <w:b/>
                <w:szCs w:val="22"/>
              </w:rPr>
            </w:pPr>
            <w:r w:rsidRPr="00443A4D">
              <w:rPr>
                <w:rFonts w:cs="Arial"/>
                <w:sz w:val="20"/>
                <w:szCs w:val="20"/>
                <w:lang w:val="el-GR"/>
              </w:rPr>
              <w:t>Διοίκησης</w:t>
            </w:r>
          </w:p>
        </w:tc>
      </w:tr>
      <w:tr w:rsidR="006E1C07" w:rsidRPr="00434B9C" w14:paraId="22BD79C1" w14:textId="77777777" w:rsidTr="00786AB7">
        <w:trPr>
          <w:trHeight w:val="600"/>
        </w:trPr>
        <w:tc>
          <w:tcPr>
            <w:tcW w:w="791" w:type="pct"/>
            <w:shd w:val="clear" w:color="auto" w:fill="auto"/>
          </w:tcPr>
          <w:p w14:paraId="32419C18" w14:textId="77777777" w:rsidR="006E1C07" w:rsidRPr="00434B9C" w:rsidRDefault="006E1C07" w:rsidP="006E1C07">
            <w:pPr>
              <w:spacing w:after="0" w:line="240" w:lineRule="auto"/>
              <w:jc w:val="center"/>
              <w:rPr>
                <w:rFonts w:cs="Arial"/>
                <w:b/>
                <w:szCs w:val="22"/>
                <w:lang w:val="el-GR"/>
              </w:rPr>
            </w:pPr>
          </w:p>
        </w:tc>
        <w:tc>
          <w:tcPr>
            <w:tcW w:w="1494" w:type="pct"/>
            <w:shd w:val="clear" w:color="auto" w:fill="auto"/>
          </w:tcPr>
          <w:p w14:paraId="1A0E15A5" w14:textId="02AF928C" w:rsidR="006E1C07" w:rsidRPr="00434B9C" w:rsidRDefault="006E1C07" w:rsidP="006E1C07">
            <w:pPr>
              <w:spacing w:after="0" w:line="240" w:lineRule="auto"/>
              <w:jc w:val="center"/>
              <w:rPr>
                <w:rFonts w:cs="Arial"/>
                <w:szCs w:val="22"/>
                <w:lang w:val="el-GR"/>
              </w:rPr>
            </w:pPr>
            <w:r w:rsidRPr="004758E7">
              <w:rPr>
                <w:rFonts w:asciiTheme="minorHAnsi" w:hAnsiTheme="minorHAnsi" w:cstheme="minorHAnsi"/>
                <w:szCs w:val="22"/>
                <w:lang w:val="el-GR"/>
              </w:rPr>
              <w:t>Πρόταση τροποποίησης Προγραμματικής Συμφωνίας</w:t>
            </w:r>
          </w:p>
        </w:tc>
        <w:tc>
          <w:tcPr>
            <w:tcW w:w="548" w:type="pct"/>
            <w:shd w:val="clear" w:color="auto" w:fill="auto"/>
          </w:tcPr>
          <w:p w14:paraId="29611503" w14:textId="77777777" w:rsidR="006E1C07" w:rsidRPr="00434B9C" w:rsidRDefault="006E1C07" w:rsidP="006E1C07">
            <w:pPr>
              <w:spacing w:after="0" w:line="240" w:lineRule="auto"/>
              <w:jc w:val="center"/>
              <w:rPr>
                <w:rFonts w:cs="Arial"/>
                <w:b/>
                <w:szCs w:val="22"/>
                <w:lang w:val="el-GR"/>
              </w:rPr>
            </w:pPr>
          </w:p>
        </w:tc>
        <w:tc>
          <w:tcPr>
            <w:tcW w:w="727" w:type="pct"/>
            <w:shd w:val="clear" w:color="auto" w:fill="auto"/>
          </w:tcPr>
          <w:p w14:paraId="0C6FE52A" w14:textId="77777777" w:rsidR="006E1C07" w:rsidRPr="00434B9C" w:rsidRDefault="006E1C07" w:rsidP="006E1C07">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3BB74444" w14:textId="7B10EC00" w:rsidR="006E1C07" w:rsidRPr="00434B9C" w:rsidRDefault="006E1C07" w:rsidP="006E1C07">
            <w:pPr>
              <w:spacing w:after="0" w:line="240" w:lineRule="auto"/>
              <w:jc w:val="center"/>
              <w:rPr>
                <w:rFonts w:cs="Arial"/>
                <w:szCs w:val="22"/>
                <w:lang w:val="el-GR"/>
              </w:rPr>
            </w:pPr>
            <w:r w:rsidRPr="00CA0BA4">
              <w:rPr>
                <w:rFonts w:cs="Arial"/>
                <w:b/>
                <w:sz w:val="20"/>
                <w:szCs w:val="20"/>
                <w:lang w:val="el-GR"/>
              </w:rPr>
              <w:t>5 έτη</w:t>
            </w:r>
          </w:p>
        </w:tc>
        <w:tc>
          <w:tcPr>
            <w:tcW w:w="792" w:type="pct"/>
            <w:shd w:val="clear" w:color="auto" w:fill="auto"/>
          </w:tcPr>
          <w:p w14:paraId="00C2AD8A"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ΜΣΣ</w:t>
            </w:r>
          </w:p>
          <w:p w14:paraId="47882986"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Συμβούλιο</w:t>
            </w:r>
          </w:p>
          <w:p w14:paraId="4DADE1D5" w14:textId="77777777" w:rsidR="006E1C07" w:rsidRPr="00434B9C" w:rsidRDefault="006E1C07" w:rsidP="006E1C07">
            <w:pPr>
              <w:spacing w:after="0" w:line="240" w:lineRule="auto"/>
              <w:jc w:val="center"/>
              <w:rPr>
                <w:rFonts w:cs="Arial"/>
                <w:szCs w:val="22"/>
              </w:rPr>
            </w:pPr>
            <w:r w:rsidRPr="00443A4D">
              <w:rPr>
                <w:rFonts w:cs="Arial"/>
                <w:sz w:val="20"/>
                <w:szCs w:val="20"/>
                <w:lang w:val="el-GR"/>
              </w:rPr>
              <w:t>Διοίκησης</w:t>
            </w:r>
          </w:p>
        </w:tc>
      </w:tr>
      <w:tr w:rsidR="006E1C07" w:rsidRPr="00434B9C" w14:paraId="01F08244" w14:textId="77777777" w:rsidTr="00786AB7">
        <w:trPr>
          <w:trHeight w:val="600"/>
        </w:trPr>
        <w:tc>
          <w:tcPr>
            <w:tcW w:w="791" w:type="pct"/>
            <w:shd w:val="clear" w:color="auto" w:fill="auto"/>
          </w:tcPr>
          <w:p w14:paraId="59F49EA1" w14:textId="77777777" w:rsidR="006E1C07" w:rsidRPr="00434B9C" w:rsidRDefault="006E1C07" w:rsidP="006E1C07">
            <w:pPr>
              <w:spacing w:after="0" w:line="240" w:lineRule="auto"/>
              <w:jc w:val="center"/>
              <w:rPr>
                <w:rFonts w:cs="Arial"/>
                <w:b/>
                <w:szCs w:val="22"/>
                <w:lang w:val="el-GR"/>
              </w:rPr>
            </w:pPr>
          </w:p>
        </w:tc>
        <w:tc>
          <w:tcPr>
            <w:tcW w:w="1494" w:type="pct"/>
            <w:shd w:val="clear" w:color="auto" w:fill="auto"/>
          </w:tcPr>
          <w:p w14:paraId="18766533" w14:textId="1BCE0F73" w:rsidR="006E1C07" w:rsidRPr="00434B9C" w:rsidRDefault="006E1C07" w:rsidP="006E1C07">
            <w:pPr>
              <w:spacing w:after="0" w:line="240" w:lineRule="auto"/>
              <w:jc w:val="center"/>
              <w:rPr>
                <w:rFonts w:cs="Arial"/>
                <w:szCs w:val="22"/>
                <w:lang w:val="el-GR"/>
              </w:rPr>
            </w:pPr>
            <w:r w:rsidRPr="004758E7">
              <w:rPr>
                <w:rFonts w:asciiTheme="minorHAnsi" w:hAnsiTheme="minorHAnsi" w:cstheme="minorHAnsi"/>
                <w:szCs w:val="22"/>
                <w:lang w:val="el-GR"/>
              </w:rPr>
              <w:t>Ετήσια Απολογιστική Έκθεση εκτέλεσης της Προγραμματικής Συμφωνίας</w:t>
            </w:r>
          </w:p>
        </w:tc>
        <w:tc>
          <w:tcPr>
            <w:tcW w:w="548" w:type="pct"/>
            <w:shd w:val="clear" w:color="auto" w:fill="auto"/>
          </w:tcPr>
          <w:p w14:paraId="11151FC9" w14:textId="230A8066" w:rsidR="006E1C07" w:rsidRPr="00434B9C" w:rsidRDefault="006E1C07" w:rsidP="006E1C07">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727115B8" w14:textId="77777777" w:rsidR="006E1C07" w:rsidRPr="00434B9C" w:rsidRDefault="006E1C07" w:rsidP="006E1C07">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775B1A6B" w14:textId="0F2D8A66" w:rsidR="006E1C07" w:rsidRPr="00434B9C" w:rsidRDefault="006E1C07" w:rsidP="006E1C07">
            <w:pPr>
              <w:spacing w:after="0" w:line="240" w:lineRule="auto"/>
              <w:jc w:val="center"/>
              <w:rPr>
                <w:rFonts w:cs="Arial"/>
                <w:szCs w:val="22"/>
                <w:lang w:val="el-GR"/>
              </w:rPr>
            </w:pPr>
            <w:r w:rsidRPr="00CA0BA4">
              <w:rPr>
                <w:rFonts w:cs="Arial"/>
                <w:b/>
                <w:sz w:val="20"/>
                <w:szCs w:val="20"/>
                <w:lang w:val="el-GR"/>
              </w:rPr>
              <w:t>5 έτη</w:t>
            </w:r>
          </w:p>
        </w:tc>
        <w:tc>
          <w:tcPr>
            <w:tcW w:w="792" w:type="pct"/>
            <w:shd w:val="clear" w:color="auto" w:fill="auto"/>
          </w:tcPr>
          <w:p w14:paraId="7D116E55"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ΜΣΣ</w:t>
            </w:r>
          </w:p>
          <w:p w14:paraId="20C2AFA3" w14:textId="77777777" w:rsidR="006E1C07" w:rsidRPr="00443A4D" w:rsidRDefault="006E1C07" w:rsidP="006E1C07">
            <w:pPr>
              <w:spacing w:after="0" w:line="276" w:lineRule="auto"/>
              <w:jc w:val="center"/>
              <w:rPr>
                <w:rFonts w:cs="Arial"/>
                <w:sz w:val="20"/>
                <w:szCs w:val="20"/>
                <w:lang w:val="el-GR"/>
              </w:rPr>
            </w:pPr>
            <w:r w:rsidRPr="00443A4D">
              <w:rPr>
                <w:rFonts w:cs="Arial"/>
                <w:sz w:val="20"/>
                <w:szCs w:val="20"/>
                <w:lang w:val="el-GR"/>
              </w:rPr>
              <w:t>Συμβούλιο</w:t>
            </w:r>
          </w:p>
          <w:p w14:paraId="67D8C453" w14:textId="77777777" w:rsidR="006E1C07" w:rsidRPr="00434B9C" w:rsidRDefault="006E1C07" w:rsidP="006E1C07">
            <w:pPr>
              <w:spacing w:after="0" w:line="240" w:lineRule="auto"/>
              <w:jc w:val="center"/>
              <w:rPr>
                <w:rFonts w:cs="Arial"/>
                <w:szCs w:val="22"/>
                <w:lang w:val="el-GR"/>
              </w:rPr>
            </w:pPr>
            <w:r w:rsidRPr="00443A4D">
              <w:rPr>
                <w:rFonts w:cs="Arial"/>
                <w:sz w:val="20"/>
                <w:szCs w:val="20"/>
                <w:lang w:val="el-GR"/>
              </w:rPr>
              <w:t>Διοίκησης</w:t>
            </w:r>
          </w:p>
        </w:tc>
      </w:tr>
      <w:bookmarkEnd w:id="11"/>
    </w:tbl>
    <w:p w14:paraId="26DD7A88" w14:textId="77777777" w:rsidR="006E1C07" w:rsidRDefault="006E1C07" w:rsidP="006E1C07">
      <w:pPr>
        <w:rPr>
          <w:lang w:val="el-GR"/>
        </w:rPr>
      </w:pPr>
    </w:p>
    <w:p w14:paraId="38FD92F3" w14:textId="77777777" w:rsidR="004758E7" w:rsidRDefault="004758E7" w:rsidP="004758E7">
      <w:pPr>
        <w:pStyle w:val="1"/>
        <w:numPr>
          <w:ilvl w:val="0"/>
          <w:numId w:val="0"/>
        </w:numPr>
        <w:ind w:left="357"/>
        <w:rPr>
          <w:lang w:val="el-GR"/>
        </w:rPr>
      </w:pPr>
      <w:bookmarkStart w:id="12" w:name="_Toc481663130"/>
      <w:bookmarkStart w:id="13" w:name="_Toc138156455"/>
      <w:bookmarkStart w:id="14" w:name="_Toc170402267"/>
    </w:p>
    <w:p w14:paraId="15E495F2" w14:textId="14CA892F" w:rsidR="003E109A" w:rsidRPr="00341B0F" w:rsidRDefault="003E109A" w:rsidP="00E93373">
      <w:pPr>
        <w:pStyle w:val="1"/>
        <w:rPr>
          <w:lang w:val="el-GR"/>
        </w:rPr>
      </w:pPr>
      <w:r w:rsidRPr="00341B0F">
        <w:rPr>
          <w:lang w:val="el-GR"/>
        </w:rPr>
        <w:t>ΥΠΕΥΘΥΝΟΤΗΤΕΣ</w:t>
      </w:r>
      <w:bookmarkEnd w:id="12"/>
      <w:bookmarkEnd w:id="13"/>
      <w:bookmarkEnd w:id="14"/>
    </w:p>
    <w:p w14:paraId="7D5934A2" w14:textId="50F736AB" w:rsidR="003E109A" w:rsidRDefault="003E109A" w:rsidP="003E109A">
      <w:pPr>
        <w:pStyle w:val="21"/>
        <w:spacing w:before="120" w:line="312" w:lineRule="auto"/>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00593FC6">
        <w:rPr>
          <w:rFonts w:cs="Arial"/>
          <w:szCs w:val="22"/>
          <w:lang w:val="el-GR"/>
        </w:rPr>
        <w:t>ΜΣΣ</w:t>
      </w:r>
      <w:r w:rsidRPr="00341B0F">
        <w:rPr>
          <w:rFonts w:cs="Arial"/>
          <w:szCs w:val="22"/>
          <w:lang w:val="el-GR"/>
        </w:rPr>
        <w:t xml:space="preserve"> έχει την ευθύνη για τη</w:t>
      </w:r>
      <w:r w:rsidR="003B4BBF">
        <w:rPr>
          <w:rFonts w:cs="Arial"/>
          <w:szCs w:val="22"/>
          <w:lang w:val="el-GR"/>
        </w:rPr>
        <w:t>ν</w:t>
      </w:r>
      <w:r w:rsidRPr="00341B0F">
        <w:rPr>
          <w:rFonts w:cs="Arial"/>
          <w:szCs w:val="22"/>
          <w:lang w:val="el-GR"/>
        </w:rPr>
        <w:t xml:space="preserve"> σύνταξη και την αναθεώρηση της παρούσας Διαδικασίας.</w:t>
      </w:r>
    </w:p>
    <w:p w14:paraId="6245353E" w14:textId="75A7980C" w:rsidR="003E109A" w:rsidRDefault="003E109A" w:rsidP="00E93373">
      <w:pPr>
        <w:pStyle w:val="1"/>
        <w:rPr>
          <w:lang w:val="el-GR"/>
        </w:rPr>
      </w:pPr>
      <w:bookmarkStart w:id="15" w:name="_Toc138156456"/>
      <w:bookmarkStart w:id="16" w:name="_Toc170402268"/>
      <w:r>
        <w:rPr>
          <w:lang w:val="el-GR"/>
        </w:rPr>
        <w:t>ΕΠΕΞΗΓΗΣΕΙΣ</w:t>
      </w:r>
      <w:bookmarkEnd w:id="15"/>
      <w:bookmarkEnd w:id="16"/>
    </w:p>
    <w:p w14:paraId="1418783F" w14:textId="46017A27" w:rsidR="003E109A" w:rsidRPr="003E109A" w:rsidRDefault="003E109A" w:rsidP="003E109A">
      <w:pPr>
        <w:spacing w:before="120" w:after="120"/>
        <w:rPr>
          <w:rFonts w:cs="Calibri"/>
          <w:szCs w:val="22"/>
          <w:lang w:val="el-GR"/>
        </w:rPr>
      </w:pPr>
      <w:r w:rsidRPr="00341B0F">
        <w:rPr>
          <w:rFonts w:cs="Arial"/>
          <w:szCs w:val="22"/>
          <w:lang w:val="el-GR"/>
        </w:rPr>
        <w:t xml:space="preserve">Δεν υπάρχουν επεξηγήσεις στην παρούσα </w:t>
      </w:r>
      <w:r w:rsidR="003B4BBF">
        <w:rPr>
          <w:rFonts w:cs="Arial"/>
          <w:szCs w:val="22"/>
          <w:lang w:val="el-GR"/>
        </w:rPr>
        <w:t>Δ</w:t>
      </w:r>
      <w:r w:rsidRPr="00341B0F">
        <w:rPr>
          <w:rFonts w:cs="Arial"/>
          <w:szCs w:val="22"/>
          <w:lang w:val="el-GR"/>
        </w:rPr>
        <w:t>ιαδικασία.</w:t>
      </w:r>
    </w:p>
    <w:p w14:paraId="09C9D1DF" w14:textId="218E1428" w:rsidR="003E109A" w:rsidRDefault="003E109A" w:rsidP="00E93373">
      <w:pPr>
        <w:pStyle w:val="1"/>
        <w:rPr>
          <w:lang w:val="el-GR"/>
        </w:rPr>
      </w:pPr>
      <w:bookmarkStart w:id="17" w:name="_Toc138156457"/>
      <w:bookmarkStart w:id="18" w:name="_Toc170402269"/>
      <w:r>
        <w:rPr>
          <w:lang w:val="el-GR"/>
        </w:rPr>
        <w:t>ΟΔΗΓΙΕΣ ΕΡΓΑΣΙΑΣ</w:t>
      </w:r>
      <w:bookmarkEnd w:id="17"/>
      <w:bookmarkEnd w:id="18"/>
    </w:p>
    <w:p w14:paraId="1E850858" w14:textId="77777777" w:rsidR="003E109A" w:rsidRPr="0032697E" w:rsidRDefault="003E109A" w:rsidP="003E109A">
      <w:pPr>
        <w:rPr>
          <w:rFonts w:cs="Arial"/>
          <w:szCs w:val="22"/>
          <w:lang w:val="el-GR"/>
        </w:rPr>
      </w:pPr>
    </w:p>
    <w:p w14:paraId="7CADC533" w14:textId="2D65274C" w:rsidR="00AE7E24" w:rsidRDefault="00AE7E24" w:rsidP="00E93373">
      <w:pPr>
        <w:pStyle w:val="1"/>
        <w:rPr>
          <w:lang w:val="el-GR"/>
        </w:rPr>
        <w:sectPr w:rsidR="00AE7E24" w:rsidSect="00673621">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284" w:footer="567" w:gutter="0"/>
          <w:cols w:space="720"/>
          <w:docGrid w:linePitch="360"/>
        </w:sectPr>
      </w:pPr>
      <w:bookmarkStart w:id="20" w:name="_Toc138156458"/>
    </w:p>
    <w:p w14:paraId="57C6C03C" w14:textId="5ADC60DF" w:rsidR="00C05A37" w:rsidRDefault="003E109A" w:rsidP="00E93373">
      <w:pPr>
        <w:pStyle w:val="1"/>
        <w:rPr>
          <w:lang w:val="el-GR"/>
        </w:rPr>
      </w:pPr>
      <w:bookmarkStart w:id="21" w:name="_Toc170402270"/>
      <w:r>
        <w:rPr>
          <w:lang w:val="el-GR"/>
        </w:rPr>
        <w:lastRenderedPageBreak/>
        <w:t>ΔΙΑΓΡΑΜΜΑ ΡΟΗΣ</w:t>
      </w:r>
      <w:bookmarkEnd w:id="20"/>
      <w:bookmarkEnd w:id="21"/>
    </w:p>
    <w:p w14:paraId="27B5BC38" w14:textId="77777777" w:rsidR="003B4BBF" w:rsidRPr="003B4BBF" w:rsidRDefault="003B4BBF" w:rsidP="003B4BBF">
      <w:pPr>
        <w:rPr>
          <w:lang w:val="el-GR"/>
        </w:rPr>
      </w:pPr>
    </w:p>
    <w:p w14:paraId="6766A9CB" w14:textId="6635EFAB" w:rsidR="000C37BC" w:rsidRPr="00863F35" w:rsidRDefault="003B4BBF" w:rsidP="00863F35">
      <w:pPr>
        <w:jc w:val="center"/>
        <w:rPr>
          <w:rFonts w:ascii="Aptos" w:hAnsi="Aptos"/>
          <w:lang w:val="el-GR"/>
        </w:rPr>
      </w:pPr>
      <w:r w:rsidRPr="003B4BBF">
        <w:rPr>
          <w:noProof/>
          <w:lang w:val="el-GR" w:eastAsia="el-GR"/>
        </w:rPr>
        <w:drawing>
          <wp:inline distT="0" distB="0" distL="0" distR="0" wp14:anchorId="4444F0A5" wp14:editId="4E82DAAD">
            <wp:extent cx="6188710" cy="7717313"/>
            <wp:effectExtent l="0" t="0" r="0" b="0"/>
            <wp:docPr id="14435021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5350" cy="7725593"/>
                    </a:xfrm>
                    <a:prstGeom prst="rect">
                      <a:avLst/>
                    </a:prstGeom>
                    <a:noFill/>
                    <a:ln>
                      <a:noFill/>
                    </a:ln>
                  </pic:spPr>
                </pic:pic>
              </a:graphicData>
            </a:graphic>
          </wp:inline>
        </w:drawing>
      </w:r>
    </w:p>
    <w:sectPr w:rsidR="000C37BC" w:rsidRPr="00863F35" w:rsidSect="00E5343B">
      <w:pgSz w:w="11907" w:h="16840" w:code="9"/>
      <w:pgMar w:top="1440" w:right="1080" w:bottom="1440" w:left="1080"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E27D" w14:textId="77777777" w:rsidR="008B65CB" w:rsidRDefault="008B65CB">
      <w:r>
        <w:separator/>
      </w:r>
    </w:p>
  </w:endnote>
  <w:endnote w:type="continuationSeparator" w:id="0">
    <w:p w14:paraId="04430B72" w14:textId="77777777" w:rsidR="008B65CB" w:rsidRDefault="008B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3EB7" w14:textId="77777777" w:rsidR="00CF27FB" w:rsidRDefault="00CF27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DB79E1" w:rsidRDefault="00DB79E1"/>
  <w:tbl>
    <w:tblPr>
      <w:tblW w:w="5083" w:type="pct"/>
      <w:tblBorders>
        <w:top w:val="single" w:sz="4" w:space="0" w:color="auto"/>
      </w:tblBorders>
      <w:tblLook w:val="01E0" w:firstRow="1" w:lastRow="1" w:firstColumn="1" w:lastColumn="1" w:noHBand="0" w:noVBand="0"/>
    </w:tblPr>
    <w:tblGrid>
      <w:gridCol w:w="5636"/>
      <w:gridCol w:w="4273"/>
    </w:tblGrid>
    <w:tr w:rsidR="00DB79E1" w14:paraId="3DBEE102" w14:textId="77777777" w:rsidTr="00406B9F">
      <w:trPr>
        <w:trHeight w:val="127"/>
      </w:trPr>
      <w:tc>
        <w:tcPr>
          <w:tcW w:w="2844" w:type="pct"/>
          <w:shd w:val="clear" w:color="auto" w:fill="auto"/>
        </w:tcPr>
        <w:p w14:paraId="768D0F58" w14:textId="736C3D20" w:rsidR="00DB79E1" w:rsidRPr="00CF27FB" w:rsidRDefault="00DB79E1" w:rsidP="00CF27FB">
          <w:pPr>
            <w:pStyle w:val="a5"/>
            <w:tabs>
              <w:tab w:val="clear" w:pos="8640"/>
            </w:tabs>
            <w:spacing w:line="240" w:lineRule="auto"/>
            <w:rPr>
              <w:rFonts w:cs="Calibri"/>
              <w:b/>
              <w:sz w:val="18"/>
              <w:szCs w:val="18"/>
              <w:lang w:val="el-GR"/>
            </w:rPr>
          </w:pPr>
          <w:r w:rsidRPr="00CF27FB">
            <w:rPr>
              <w:rFonts w:cs="Calibri"/>
              <w:b/>
              <w:sz w:val="18"/>
              <w:szCs w:val="18"/>
              <w:lang w:val="el-GR"/>
            </w:rPr>
            <w:t>Δ-3.</w:t>
          </w:r>
          <w:r w:rsidRPr="00CF27FB">
            <w:rPr>
              <w:rFonts w:cs="Calibri"/>
              <w:b/>
              <w:sz w:val="18"/>
              <w:szCs w:val="18"/>
            </w:rPr>
            <w:t>3</w:t>
          </w:r>
          <w:r w:rsidRPr="00CF27FB">
            <w:rPr>
              <w:rFonts w:cs="Calibri"/>
              <w:b/>
              <w:sz w:val="18"/>
              <w:szCs w:val="18"/>
              <w:lang w:val="el-GR"/>
            </w:rPr>
            <w:t>/1/</w:t>
          </w:r>
          <w:r w:rsidR="00CF27FB">
            <w:rPr>
              <w:rFonts w:cs="Calibri"/>
              <w:b/>
              <w:sz w:val="18"/>
              <w:szCs w:val="18"/>
            </w:rPr>
            <w:t>10.10.</w:t>
          </w:r>
          <w:bookmarkStart w:id="19" w:name="_GoBack"/>
          <w:bookmarkEnd w:id="19"/>
          <w:r w:rsidRPr="00CF27FB">
            <w:rPr>
              <w:rFonts w:cs="Calibri"/>
              <w:b/>
              <w:sz w:val="18"/>
              <w:szCs w:val="18"/>
              <w:lang w:val="el-GR"/>
            </w:rPr>
            <w:t>2024</w:t>
          </w:r>
        </w:p>
      </w:tc>
      <w:tc>
        <w:tcPr>
          <w:tcW w:w="2156" w:type="pct"/>
          <w:shd w:val="clear" w:color="auto" w:fill="auto"/>
        </w:tcPr>
        <w:p w14:paraId="1C929084" w14:textId="25B93DE6" w:rsidR="00DB79E1" w:rsidRPr="00D314F6" w:rsidRDefault="00DB79E1"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CF27FB">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CF27FB">
            <w:rPr>
              <w:rFonts w:cs="Calibri"/>
              <w:b/>
              <w:noProof/>
              <w:sz w:val="18"/>
              <w:szCs w:val="18"/>
              <w:lang w:val="el-GR"/>
            </w:rPr>
            <w:t>7</w:t>
          </w:r>
          <w:r w:rsidRPr="00D314F6">
            <w:rPr>
              <w:rFonts w:cs="Calibri"/>
              <w:b/>
              <w:sz w:val="18"/>
              <w:szCs w:val="18"/>
              <w:lang w:val="el-GR"/>
            </w:rPr>
            <w:fldChar w:fldCharType="end"/>
          </w:r>
        </w:p>
      </w:tc>
    </w:tr>
    <w:tr w:rsidR="00DB79E1" w14:paraId="5D3DA387" w14:textId="77777777" w:rsidTr="00406B9F">
      <w:trPr>
        <w:trHeight w:val="127"/>
      </w:trPr>
      <w:tc>
        <w:tcPr>
          <w:tcW w:w="2844" w:type="pct"/>
          <w:shd w:val="clear" w:color="auto" w:fill="auto"/>
        </w:tcPr>
        <w:p w14:paraId="7610DABC" w14:textId="45D28C99" w:rsidR="00DB79E1" w:rsidRPr="00406B9F" w:rsidRDefault="00DB79E1"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DB79E1" w:rsidRPr="00D314F6" w:rsidRDefault="00DB79E1" w:rsidP="000F48A8">
          <w:pPr>
            <w:pStyle w:val="a5"/>
            <w:spacing w:line="240" w:lineRule="auto"/>
            <w:jc w:val="right"/>
            <w:rPr>
              <w:rFonts w:cs="Calibri"/>
              <w:b/>
              <w:sz w:val="18"/>
              <w:szCs w:val="18"/>
              <w:lang w:val="el-GR"/>
            </w:rPr>
          </w:pPr>
        </w:p>
      </w:tc>
    </w:tr>
    <w:tr w:rsidR="00DB79E1" w14:paraId="2B62B70E" w14:textId="77777777" w:rsidTr="00406B9F">
      <w:trPr>
        <w:trHeight w:val="127"/>
      </w:trPr>
      <w:tc>
        <w:tcPr>
          <w:tcW w:w="2844" w:type="pct"/>
          <w:shd w:val="clear" w:color="auto" w:fill="auto"/>
        </w:tcPr>
        <w:p w14:paraId="15326654" w14:textId="5626513E" w:rsidR="00DB79E1" w:rsidRPr="008A23C8" w:rsidRDefault="00DB79E1"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Pr>
              <w:rFonts w:cs="Calibri"/>
              <w:b/>
              <w:sz w:val="18"/>
              <w:szCs w:val="18"/>
              <w:lang w:val="el-GR"/>
            </w:rPr>
            <w:t xml:space="preserve"> ΣΥΓΚΛΗΤΟΣ</w:t>
          </w:r>
        </w:p>
      </w:tc>
      <w:tc>
        <w:tcPr>
          <w:tcW w:w="2156" w:type="pct"/>
          <w:shd w:val="clear" w:color="auto" w:fill="auto"/>
        </w:tcPr>
        <w:p w14:paraId="498C6DF2" w14:textId="77777777" w:rsidR="00DB79E1" w:rsidRPr="00D314F6" w:rsidRDefault="00DB79E1" w:rsidP="000F48A8">
          <w:pPr>
            <w:pStyle w:val="a5"/>
            <w:spacing w:line="240" w:lineRule="auto"/>
            <w:jc w:val="right"/>
            <w:rPr>
              <w:rFonts w:cs="Calibri"/>
              <w:b/>
              <w:sz w:val="18"/>
              <w:szCs w:val="18"/>
              <w:lang w:val="el-GR"/>
            </w:rPr>
          </w:pPr>
        </w:p>
      </w:tc>
    </w:tr>
  </w:tbl>
  <w:p w14:paraId="5ECAE763" w14:textId="06F6BE12" w:rsidR="00DB79E1" w:rsidRPr="00613E02" w:rsidRDefault="00DB79E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F82B" w14:textId="77777777" w:rsidR="00CF27FB" w:rsidRDefault="00CF27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51F78" w14:textId="77777777" w:rsidR="008B65CB" w:rsidRDefault="008B65CB">
      <w:r>
        <w:separator/>
      </w:r>
    </w:p>
  </w:footnote>
  <w:footnote w:type="continuationSeparator" w:id="0">
    <w:p w14:paraId="40628A5F" w14:textId="77777777" w:rsidR="008B65CB" w:rsidRDefault="008B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7E6A" w14:textId="77777777" w:rsidR="00CF27FB" w:rsidRDefault="00CF27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06"/>
      <w:gridCol w:w="4982"/>
      <w:gridCol w:w="2348"/>
    </w:tblGrid>
    <w:tr w:rsidR="00DB79E1" w14:paraId="00636B33" w14:textId="77777777" w:rsidTr="00E05EEA">
      <w:trPr>
        <w:trHeight w:val="788"/>
      </w:trPr>
      <w:tc>
        <w:tcPr>
          <w:tcW w:w="1163" w:type="pct"/>
          <w:shd w:val="clear" w:color="auto" w:fill="auto"/>
          <w:hideMark/>
        </w:tcPr>
        <w:p w14:paraId="469FB825" w14:textId="00876CE1" w:rsidR="00DB79E1" w:rsidRDefault="00DB79E1" w:rsidP="00E05EEA">
          <w:pPr>
            <w:spacing w:line="240" w:lineRule="auto"/>
            <w:rPr>
              <w:szCs w:val="22"/>
              <w:lang w:val="el-GR"/>
            </w:rPr>
          </w:pPr>
          <w:r>
            <w:rPr>
              <w:noProof/>
              <w:szCs w:val="22"/>
              <w:lang w:val="el-GR" w:eastAsia="el-GR"/>
            </w:rPr>
            <w:drawing>
              <wp:inline distT="0" distB="0" distL="0" distR="0" wp14:anchorId="708C7632" wp14:editId="24843F91">
                <wp:extent cx="1116330" cy="629285"/>
                <wp:effectExtent l="0" t="0" r="0" b="0"/>
                <wp:docPr id="17"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629285"/>
                        </a:xfrm>
                        <a:prstGeom prst="rect">
                          <a:avLst/>
                        </a:prstGeom>
                        <a:noFill/>
                        <a:ln>
                          <a:noFill/>
                        </a:ln>
                      </pic:spPr>
                    </pic:pic>
                  </a:graphicData>
                </a:graphic>
              </wp:inline>
            </w:drawing>
          </w:r>
        </w:p>
      </w:tc>
      <w:tc>
        <w:tcPr>
          <w:tcW w:w="2618" w:type="pct"/>
        </w:tcPr>
        <w:p w14:paraId="5F904996" w14:textId="5B5874FE" w:rsidR="00DB79E1" w:rsidRDefault="00DB79E1" w:rsidP="003E109A">
          <w:pPr>
            <w:spacing w:line="240" w:lineRule="auto"/>
            <w:jc w:val="center"/>
            <w:rPr>
              <w:rFonts w:cs="Calibri"/>
              <w:b/>
              <w:bCs/>
              <w:sz w:val="24"/>
              <w:lang w:val="el-GR"/>
            </w:rPr>
          </w:pPr>
          <w:r>
            <w:rPr>
              <w:rFonts w:cs="Calibri"/>
              <w:b/>
              <w:bCs/>
              <w:sz w:val="24"/>
              <w:lang w:val="el-GR"/>
            </w:rPr>
            <w:t xml:space="preserve">Δ-3.3 </w:t>
          </w:r>
        </w:p>
        <w:p w14:paraId="446AB1CE" w14:textId="4C19A71F" w:rsidR="00DB79E1" w:rsidRDefault="00DB79E1" w:rsidP="00E93373">
          <w:pPr>
            <w:spacing w:line="240" w:lineRule="auto"/>
            <w:jc w:val="center"/>
            <w:rPr>
              <w:rFonts w:cs="Calibri"/>
              <w:b/>
              <w:bCs/>
              <w:sz w:val="24"/>
              <w:lang w:val="el-GR"/>
            </w:rPr>
          </w:pPr>
          <w:r>
            <w:rPr>
              <w:rFonts w:cs="Calibri"/>
              <w:b/>
              <w:bCs/>
              <w:sz w:val="24"/>
              <w:lang w:val="el-GR"/>
            </w:rPr>
            <w:t>ΚΑΤΑΡΤΙΣΗ</w:t>
          </w:r>
          <w:r w:rsidR="007A7C41">
            <w:rPr>
              <w:rFonts w:cs="Calibri"/>
              <w:b/>
              <w:bCs/>
              <w:sz w:val="24"/>
              <w:lang w:val="el-GR"/>
            </w:rPr>
            <w:t>, ΕΓΚΡΙΣΗ ΚΑΙ ΠΑΡΑΚΟΛΟΥΘΗΣΗ ΠΡΟΓΡΑΜΜΑΤΙΚΗΣ ΣΥΜΦΩΝΙΑΣ</w:t>
          </w:r>
        </w:p>
      </w:tc>
      <w:tc>
        <w:tcPr>
          <w:tcW w:w="1219" w:type="pct"/>
          <w:vAlign w:val="center"/>
        </w:tcPr>
        <w:p w14:paraId="4C33F5A4" w14:textId="62931FCF" w:rsidR="00DB79E1" w:rsidRPr="00D314F6" w:rsidRDefault="00DB79E1" w:rsidP="00E05EEA">
          <w:pPr>
            <w:spacing w:line="240" w:lineRule="auto"/>
            <w:jc w:val="right"/>
            <w:rPr>
              <w:b/>
              <w:lang w:val="el-GR"/>
            </w:rPr>
          </w:pPr>
          <w:r>
            <w:rPr>
              <w:b/>
              <w:noProof/>
              <w:lang w:val="el-GR" w:eastAsia="el-GR"/>
            </w:rPr>
            <w:drawing>
              <wp:inline distT="0" distB="0" distL="0" distR="0" wp14:anchorId="051A6266" wp14:editId="097B8467">
                <wp:extent cx="1353820" cy="534670"/>
                <wp:effectExtent l="0" t="0" r="0" b="0"/>
                <wp:docPr id="18"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στιγμιότυπο οθόνης, πολυχρωμία&#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l="12143" t="22850" r="11462" b="25084"/>
                        <a:stretch>
                          <a:fillRect/>
                        </a:stretch>
                      </pic:blipFill>
                      <pic:spPr bwMode="auto">
                        <a:xfrm>
                          <a:off x="0" y="0"/>
                          <a:ext cx="1353820" cy="534670"/>
                        </a:xfrm>
                        <a:prstGeom prst="rect">
                          <a:avLst/>
                        </a:prstGeom>
                        <a:noFill/>
                        <a:ln>
                          <a:noFill/>
                        </a:ln>
                      </pic:spPr>
                    </pic:pic>
                  </a:graphicData>
                </a:graphic>
              </wp:inline>
            </w:drawing>
          </w:r>
        </w:p>
      </w:tc>
    </w:tr>
  </w:tbl>
  <w:p w14:paraId="001F3166" w14:textId="23AC360B" w:rsidR="00DB79E1" w:rsidRPr="00613E02" w:rsidRDefault="00DB79E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C253" w14:textId="77777777" w:rsidR="00CF27FB" w:rsidRDefault="00CF27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ED8"/>
    <w:multiLevelType w:val="hybridMultilevel"/>
    <w:tmpl w:val="09B84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AFC7305"/>
    <w:multiLevelType w:val="hybridMultilevel"/>
    <w:tmpl w:val="362225BA"/>
    <w:lvl w:ilvl="0" w:tplc="9CFA995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776CF"/>
    <w:multiLevelType w:val="hybridMultilevel"/>
    <w:tmpl w:val="711CA894"/>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61200A9"/>
    <w:multiLevelType w:val="hybridMultilevel"/>
    <w:tmpl w:val="D41CCF68"/>
    <w:lvl w:ilvl="0" w:tplc="04080001">
      <w:start w:val="1"/>
      <w:numFmt w:val="bullet"/>
      <w:lvlText w:val=""/>
      <w:lvlJc w:val="left"/>
      <w:pPr>
        <w:ind w:left="720" w:hanging="360"/>
      </w:pPr>
      <w:rPr>
        <w:rFonts w:ascii="Symbol" w:hAnsi="Symbol" w:hint="default"/>
      </w:rPr>
    </w:lvl>
    <w:lvl w:ilvl="1" w:tplc="6B6ED572">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4E1FF6"/>
    <w:multiLevelType w:val="hybridMultilevel"/>
    <w:tmpl w:val="C53AFB5A"/>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80C3F"/>
    <w:multiLevelType w:val="hybridMultilevel"/>
    <w:tmpl w:val="6276B0E8"/>
    <w:lvl w:ilvl="0" w:tplc="69B0161A">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9872380"/>
    <w:multiLevelType w:val="hybridMultilevel"/>
    <w:tmpl w:val="5958F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18B3E46"/>
    <w:multiLevelType w:val="hybridMultilevel"/>
    <w:tmpl w:val="832E0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9A60E1"/>
    <w:multiLevelType w:val="hybridMultilevel"/>
    <w:tmpl w:val="A976B272"/>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8"/>
  </w:num>
  <w:num w:numId="5">
    <w:abstractNumId w:val="14"/>
  </w:num>
  <w:num w:numId="6">
    <w:abstractNumId w:val="21"/>
  </w:num>
  <w:num w:numId="7">
    <w:abstractNumId w:val="11"/>
  </w:num>
  <w:num w:numId="8">
    <w:abstractNumId w:val="12"/>
  </w:num>
  <w:num w:numId="9">
    <w:abstractNumId w:val="9"/>
  </w:num>
  <w:num w:numId="10">
    <w:abstractNumId w:val="13"/>
  </w:num>
  <w:num w:numId="11">
    <w:abstractNumId w:val="6"/>
  </w:num>
  <w:num w:numId="12">
    <w:abstractNumId w:val="18"/>
  </w:num>
  <w:num w:numId="13">
    <w:abstractNumId w:val="4"/>
  </w:num>
  <w:num w:numId="14">
    <w:abstractNumId w:val="3"/>
  </w:num>
  <w:num w:numId="15">
    <w:abstractNumId w:val="17"/>
  </w:num>
  <w:num w:numId="16">
    <w:abstractNumId w:val="24"/>
  </w:num>
  <w:num w:numId="17">
    <w:abstractNumId w:val="2"/>
  </w:num>
  <w:num w:numId="18">
    <w:abstractNumId w:val="19"/>
  </w:num>
  <w:num w:numId="19">
    <w:abstractNumId w:val="23"/>
  </w:num>
  <w:num w:numId="20">
    <w:abstractNumId w:val="16"/>
  </w:num>
  <w:num w:numId="21">
    <w:abstractNumId w:val="7"/>
  </w:num>
  <w:num w:numId="22">
    <w:abstractNumId w:val="25"/>
  </w:num>
  <w:num w:numId="23">
    <w:abstractNumId w:val="10"/>
  </w:num>
  <w:num w:numId="24">
    <w:abstractNumId w:val="20"/>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2271"/>
    <w:rsid w:val="00006B40"/>
    <w:rsid w:val="00010AA8"/>
    <w:rsid w:val="0001619F"/>
    <w:rsid w:val="00032E72"/>
    <w:rsid w:val="00044117"/>
    <w:rsid w:val="00050047"/>
    <w:rsid w:val="00063411"/>
    <w:rsid w:val="00077B6C"/>
    <w:rsid w:val="00081021"/>
    <w:rsid w:val="000817EE"/>
    <w:rsid w:val="000853E4"/>
    <w:rsid w:val="0008590B"/>
    <w:rsid w:val="000A6CCF"/>
    <w:rsid w:val="000B1E1F"/>
    <w:rsid w:val="000C1CF4"/>
    <w:rsid w:val="000C2A0E"/>
    <w:rsid w:val="000C37BC"/>
    <w:rsid w:val="000C7660"/>
    <w:rsid w:val="000D05E0"/>
    <w:rsid w:val="000D082D"/>
    <w:rsid w:val="000F2FB8"/>
    <w:rsid w:val="000F48A8"/>
    <w:rsid w:val="000F66BB"/>
    <w:rsid w:val="001005B5"/>
    <w:rsid w:val="001057EF"/>
    <w:rsid w:val="00111D4F"/>
    <w:rsid w:val="00113B57"/>
    <w:rsid w:val="00116AA6"/>
    <w:rsid w:val="00131DF9"/>
    <w:rsid w:val="00135F33"/>
    <w:rsid w:val="00145F73"/>
    <w:rsid w:val="00150D5E"/>
    <w:rsid w:val="00151562"/>
    <w:rsid w:val="00154A48"/>
    <w:rsid w:val="00165A92"/>
    <w:rsid w:val="001756E9"/>
    <w:rsid w:val="00187094"/>
    <w:rsid w:val="00194702"/>
    <w:rsid w:val="00197C13"/>
    <w:rsid w:val="001B0B63"/>
    <w:rsid w:val="001D6E79"/>
    <w:rsid w:val="001E0770"/>
    <w:rsid w:val="001E1CE8"/>
    <w:rsid w:val="002102F8"/>
    <w:rsid w:val="00214DA5"/>
    <w:rsid w:val="00221FDF"/>
    <w:rsid w:val="002476B6"/>
    <w:rsid w:val="002511AA"/>
    <w:rsid w:val="00267B86"/>
    <w:rsid w:val="002732EB"/>
    <w:rsid w:val="0028491F"/>
    <w:rsid w:val="00291644"/>
    <w:rsid w:val="00293A11"/>
    <w:rsid w:val="002B023E"/>
    <w:rsid w:val="002B15BC"/>
    <w:rsid w:val="002B186A"/>
    <w:rsid w:val="002B3E0B"/>
    <w:rsid w:val="002E19E3"/>
    <w:rsid w:val="002E7CC9"/>
    <w:rsid w:val="002F140A"/>
    <w:rsid w:val="003039C6"/>
    <w:rsid w:val="003203E4"/>
    <w:rsid w:val="00335A91"/>
    <w:rsid w:val="00341B0F"/>
    <w:rsid w:val="00346471"/>
    <w:rsid w:val="0036643A"/>
    <w:rsid w:val="00367E01"/>
    <w:rsid w:val="00383017"/>
    <w:rsid w:val="003861B8"/>
    <w:rsid w:val="00397B35"/>
    <w:rsid w:val="003B0E4C"/>
    <w:rsid w:val="003B4BBF"/>
    <w:rsid w:val="003D6C2F"/>
    <w:rsid w:val="003E003A"/>
    <w:rsid w:val="003E109A"/>
    <w:rsid w:val="003E5650"/>
    <w:rsid w:val="00406B9F"/>
    <w:rsid w:val="00407F4C"/>
    <w:rsid w:val="0041330A"/>
    <w:rsid w:val="0042154F"/>
    <w:rsid w:val="004223B6"/>
    <w:rsid w:val="0042617A"/>
    <w:rsid w:val="0042798C"/>
    <w:rsid w:val="00431C43"/>
    <w:rsid w:val="00447493"/>
    <w:rsid w:val="00451FA2"/>
    <w:rsid w:val="00460330"/>
    <w:rsid w:val="00473252"/>
    <w:rsid w:val="004758E7"/>
    <w:rsid w:val="00497CA4"/>
    <w:rsid w:val="004A0057"/>
    <w:rsid w:val="004A5C5B"/>
    <w:rsid w:val="004A6EA0"/>
    <w:rsid w:val="004C1BD6"/>
    <w:rsid w:val="004D325A"/>
    <w:rsid w:val="004E52D7"/>
    <w:rsid w:val="004F743C"/>
    <w:rsid w:val="00515252"/>
    <w:rsid w:val="005230D9"/>
    <w:rsid w:val="005232CE"/>
    <w:rsid w:val="00524D06"/>
    <w:rsid w:val="00524EB1"/>
    <w:rsid w:val="005333D3"/>
    <w:rsid w:val="00534648"/>
    <w:rsid w:val="005571A4"/>
    <w:rsid w:val="00562079"/>
    <w:rsid w:val="0056368C"/>
    <w:rsid w:val="00570272"/>
    <w:rsid w:val="00593FC6"/>
    <w:rsid w:val="005A5ED6"/>
    <w:rsid w:val="005B0B48"/>
    <w:rsid w:val="005B1C09"/>
    <w:rsid w:val="005C3B63"/>
    <w:rsid w:val="005C51A2"/>
    <w:rsid w:val="005D3B5C"/>
    <w:rsid w:val="005E5967"/>
    <w:rsid w:val="005F1509"/>
    <w:rsid w:val="005F419A"/>
    <w:rsid w:val="005F7308"/>
    <w:rsid w:val="00600A56"/>
    <w:rsid w:val="00603F87"/>
    <w:rsid w:val="00613E02"/>
    <w:rsid w:val="00626323"/>
    <w:rsid w:val="00632604"/>
    <w:rsid w:val="00632AA9"/>
    <w:rsid w:val="0063316F"/>
    <w:rsid w:val="00637150"/>
    <w:rsid w:val="0064179D"/>
    <w:rsid w:val="00645A4A"/>
    <w:rsid w:val="00650E08"/>
    <w:rsid w:val="00663936"/>
    <w:rsid w:val="00673621"/>
    <w:rsid w:val="00674356"/>
    <w:rsid w:val="006752F8"/>
    <w:rsid w:val="006863F6"/>
    <w:rsid w:val="00686C10"/>
    <w:rsid w:val="006A33B7"/>
    <w:rsid w:val="006A35F2"/>
    <w:rsid w:val="006B4C9B"/>
    <w:rsid w:val="006C2E82"/>
    <w:rsid w:val="006C754B"/>
    <w:rsid w:val="006E1C07"/>
    <w:rsid w:val="006F008E"/>
    <w:rsid w:val="006F1AC2"/>
    <w:rsid w:val="006F721B"/>
    <w:rsid w:val="0072588D"/>
    <w:rsid w:val="00730B02"/>
    <w:rsid w:val="00734508"/>
    <w:rsid w:val="007423AB"/>
    <w:rsid w:val="00747427"/>
    <w:rsid w:val="00757417"/>
    <w:rsid w:val="007650C1"/>
    <w:rsid w:val="00771459"/>
    <w:rsid w:val="00771D33"/>
    <w:rsid w:val="00780C09"/>
    <w:rsid w:val="007819B9"/>
    <w:rsid w:val="0079473F"/>
    <w:rsid w:val="007A456D"/>
    <w:rsid w:val="007A7C41"/>
    <w:rsid w:val="007C4401"/>
    <w:rsid w:val="007C4927"/>
    <w:rsid w:val="007F40FB"/>
    <w:rsid w:val="007F4992"/>
    <w:rsid w:val="007F50BA"/>
    <w:rsid w:val="008108A8"/>
    <w:rsid w:val="00810D8E"/>
    <w:rsid w:val="00823751"/>
    <w:rsid w:val="00832289"/>
    <w:rsid w:val="0084106B"/>
    <w:rsid w:val="00852A48"/>
    <w:rsid w:val="00853777"/>
    <w:rsid w:val="00856977"/>
    <w:rsid w:val="00863F35"/>
    <w:rsid w:val="0088205C"/>
    <w:rsid w:val="00885E46"/>
    <w:rsid w:val="008A23C8"/>
    <w:rsid w:val="008A2FE4"/>
    <w:rsid w:val="008B421D"/>
    <w:rsid w:val="008B65CB"/>
    <w:rsid w:val="008C2B3A"/>
    <w:rsid w:val="008D3BA8"/>
    <w:rsid w:val="008D4FE9"/>
    <w:rsid w:val="008D6CB0"/>
    <w:rsid w:val="008E0066"/>
    <w:rsid w:val="008E0134"/>
    <w:rsid w:val="008E2AF9"/>
    <w:rsid w:val="008F7F36"/>
    <w:rsid w:val="00902B7B"/>
    <w:rsid w:val="00910B32"/>
    <w:rsid w:val="00913EF7"/>
    <w:rsid w:val="009324C4"/>
    <w:rsid w:val="0093427B"/>
    <w:rsid w:val="00940598"/>
    <w:rsid w:val="00942B02"/>
    <w:rsid w:val="009455C9"/>
    <w:rsid w:val="009515AB"/>
    <w:rsid w:val="00963464"/>
    <w:rsid w:val="009658A3"/>
    <w:rsid w:val="00967CF7"/>
    <w:rsid w:val="00982F35"/>
    <w:rsid w:val="00991AD0"/>
    <w:rsid w:val="00997FCB"/>
    <w:rsid w:val="009B3BAE"/>
    <w:rsid w:val="009B7C33"/>
    <w:rsid w:val="009C35F6"/>
    <w:rsid w:val="009D7D62"/>
    <w:rsid w:val="00A209F0"/>
    <w:rsid w:val="00A23E30"/>
    <w:rsid w:val="00A37C7E"/>
    <w:rsid w:val="00A41B37"/>
    <w:rsid w:val="00A54CE4"/>
    <w:rsid w:val="00A55DAC"/>
    <w:rsid w:val="00A5734C"/>
    <w:rsid w:val="00A6794F"/>
    <w:rsid w:val="00A82BE0"/>
    <w:rsid w:val="00A842CB"/>
    <w:rsid w:val="00A845C9"/>
    <w:rsid w:val="00A8659E"/>
    <w:rsid w:val="00A96191"/>
    <w:rsid w:val="00AA48B5"/>
    <w:rsid w:val="00AC08FF"/>
    <w:rsid w:val="00AC707F"/>
    <w:rsid w:val="00AE0873"/>
    <w:rsid w:val="00AE7E24"/>
    <w:rsid w:val="00AF7D0E"/>
    <w:rsid w:val="00B13876"/>
    <w:rsid w:val="00B14994"/>
    <w:rsid w:val="00B177D3"/>
    <w:rsid w:val="00B32E12"/>
    <w:rsid w:val="00B436CE"/>
    <w:rsid w:val="00B4374E"/>
    <w:rsid w:val="00B465F3"/>
    <w:rsid w:val="00B53328"/>
    <w:rsid w:val="00B547A7"/>
    <w:rsid w:val="00B54D48"/>
    <w:rsid w:val="00B6017C"/>
    <w:rsid w:val="00B6491C"/>
    <w:rsid w:val="00B6629E"/>
    <w:rsid w:val="00B82B3D"/>
    <w:rsid w:val="00B842A2"/>
    <w:rsid w:val="00B9215C"/>
    <w:rsid w:val="00BA17E2"/>
    <w:rsid w:val="00BC3308"/>
    <w:rsid w:val="00BC74F3"/>
    <w:rsid w:val="00BD0B46"/>
    <w:rsid w:val="00C05A37"/>
    <w:rsid w:val="00C16A5C"/>
    <w:rsid w:val="00C25521"/>
    <w:rsid w:val="00C26C5D"/>
    <w:rsid w:val="00C40DFE"/>
    <w:rsid w:val="00C432E7"/>
    <w:rsid w:val="00C869FD"/>
    <w:rsid w:val="00C91B48"/>
    <w:rsid w:val="00C925C2"/>
    <w:rsid w:val="00CA09BC"/>
    <w:rsid w:val="00CA4F2F"/>
    <w:rsid w:val="00CB0F05"/>
    <w:rsid w:val="00CB35C0"/>
    <w:rsid w:val="00CB45C5"/>
    <w:rsid w:val="00CC673E"/>
    <w:rsid w:val="00CE23CF"/>
    <w:rsid w:val="00CE45AE"/>
    <w:rsid w:val="00CF27FB"/>
    <w:rsid w:val="00D05B77"/>
    <w:rsid w:val="00D13BC7"/>
    <w:rsid w:val="00D314F6"/>
    <w:rsid w:val="00D42942"/>
    <w:rsid w:val="00D50C8C"/>
    <w:rsid w:val="00D62534"/>
    <w:rsid w:val="00D74A5A"/>
    <w:rsid w:val="00D90C4E"/>
    <w:rsid w:val="00D97D6B"/>
    <w:rsid w:val="00DB79E1"/>
    <w:rsid w:val="00DD3E04"/>
    <w:rsid w:val="00DD440E"/>
    <w:rsid w:val="00DE2B37"/>
    <w:rsid w:val="00DE3AEC"/>
    <w:rsid w:val="00E05EEA"/>
    <w:rsid w:val="00E12164"/>
    <w:rsid w:val="00E1652B"/>
    <w:rsid w:val="00E2267E"/>
    <w:rsid w:val="00E3379A"/>
    <w:rsid w:val="00E33D6F"/>
    <w:rsid w:val="00E47401"/>
    <w:rsid w:val="00E5343B"/>
    <w:rsid w:val="00E5399B"/>
    <w:rsid w:val="00E54474"/>
    <w:rsid w:val="00E56A49"/>
    <w:rsid w:val="00E610E5"/>
    <w:rsid w:val="00E62959"/>
    <w:rsid w:val="00E66062"/>
    <w:rsid w:val="00E90887"/>
    <w:rsid w:val="00E93373"/>
    <w:rsid w:val="00E94625"/>
    <w:rsid w:val="00E977BC"/>
    <w:rsid w:val="00ED0AAE"/>
    <w:rsid w:val="00ED261A"/>
    <w:rsid w:val="00ED5A6B"/>
    <w:rsid w:val="00EE16F1"/>
    <w:rsid w:val="00F00960"/>
    <w:rsid w:val="00F14188"/>
    <w:rsid w:val="00F172B0"/>
    <w:rsid w:val="00F17EC1"/>
    <w:rsid w:val="00F22B6C"/>
    <w:rsid w:val="00F22FDA"/>
    <w:rsid w:val="00F3107B"/>
    <w:rsid w:val="00F51741"/>
    <w:rsid w:val="00F54AA2"/>
    <w:rsid w:val="00F60ECE"/>
    <w:rsid w:val="00F66D3F"/>
    <w:rsid w:val="00F72A89"/>
    <w:rsid w:val="00F74DEA"/>
    <w:rsid w:val="00F759E2"/>
    <w:rsid w:val="00F91973"/>
    <w:rsid w:val="00F92A01"/>
    <w:rsid w:val="00F96E50"/>
    <w:rsid w:val="00F96ED6"/>
    <w:rsid w:val="00FA19FD"/>
    <w:rsid w:val="00FA28B0"/>
    <w:rsid w:val="00FB5661"/>
    <w:rsid w:val="00FC1584"/>
    <w:rsid w:val="00FD251F"/>
    <w:rsid w:val="00FD4CD8"/>
    <w:rsid w:val="00FD6D8E"/>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252"/>
    <w:pPr>
      <w:spacing w:after="60" w:line="312" w:lineRule="auto"/>
      <w:jc w:val="both"/>
    </w:pPr>
    <w:rPr>
      <w:rFonts w:ascii="Calibri" w:hAnsi="Calibri"/>
      <w:sz w:val="22"/>
      <w:szCs w:val="24"/>
      <w:lang w:val="en-US" w:eastAsia="en-US"/>
    </w:rPr>
  </w:style>
  <w:style w:type="paragraph" w:styleId="1">
    <w:name w:val="heading 1"/>
    <w:basedOn w:val="a"/>
    <w:next w:val="a"/>
    <w:autoRedefine/>
    <w:qFormat/>
    <w:rsid w:val="00E93373"/>
    <w:pPr>
      <w:keepNext/>
      <w:numPr>
        <w:numId w:val="18"/>
      </w:numPr>
      <w:overflowPunct w:val="0"/>
      <w:autoSpaceDE w:val="0"/>
      <w:autoSpaceDN w:val="0"/>
      <w:adjustRightInd w:val="0"/>
      <w:spacing w:line="240" w:lineRule="auto"/>
      <w:ind w:left="357" w:hanging="357"/>
      <w:jc w:val="left"/>
      <w:textAlignment w:val="baseline"/>
      <w:outlineLvl w:val="0"/>
    </w:pPr>
    <w:rPr>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paragraph" w:styleId="3">
    <w:name w:val="heading 3"/>
    <w:basedOn w:val="a"/>
    <w:next w:val="a"/>
    <w:link w:val="3Char"/>
    <w:semiHidden/>
    <w:unhideWhenUsed/>
    <w:qFormat/>
    <w:rsid w:val="005333D3"/>
    <w:pPr>
      <w:keepNext/>
      <w:spacing w:before="24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0">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3E109A"/>
    <w:pPr>
      <w:spacing w:after="0" w:line="360" w:lineRule="auto"/>
      <w:ind w:left="720"/>
      <w:contextualSpacing/>
      <w:jc w:val="left"/>
    </w:pPr>
    <w:rPr>
      <w:rFonts w:ascii="Times New Roman" w:hAnsi="Times New Roman"/>
      <w:sz w:val="24"/>
    </w:rPr>
  </w:style>
  <w:style w:type="character" w:customStyle="1" w:styleId="3Char">
    <w:name w:val="Επικεφαλίδα 3 Char"/>
    <w:link w:val="3"/>
    <w:semiHidden/>
    <w:rsid w:val="005333D3"/>
    <w:rPr>
      <w:rFonts w:ascii="Calibri Light" w:eastAsia="Times New Roman" w:hAnsi="Calibri Light" w:cs="Times New Roman"/>
      <w:b/>
      <w:bCs/>
      <w:sz w:val="26"/>
      <w:szCs w:val="26"/>
      <w:lang w:val="en-US" w:eastAsia="en-US"/>
    </w:rPr>
  </w:style>
  <w:style w:type="character" w:styleId="af2">
    <w:name w:val="Strong"/>
    <w:uiPriority w:val="22"/>
    <w:qFormat/>
    <w:rsid w:val="005333D3"/>
    <w:rPr>
      <w:b/>
      <w:bCs/>
    </w:rPr>
  </w:style>
  <w:style w:type="table" w:styleId="1-3">
    <w:name w:val="Grid Table 1 Light Accent 3"/>
    <w:basedOn w:val="a1"/>
    <w:uiPriority w:val="46"/>
    <w:rsid w:val="00B6491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af3">
    <w:name w:val="Grid Table Light"/>
    <w:basedOn w:val="a1"/>
    <w:uiPriority w:val="40"/>
    <w:rsid w:val="00B64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unhideWhenUsed/>
    <w:rsid w:val="00A96191"/>
    <w:pPr>
      <w:spacing w:before="100" w:beforeAutospacing="1" w:after="100" w:afterAutospacing="1" w:line="240" w:lineRule="auto"/>
      <w:jc w:val="left"/>
    </w:pPr>
    <w:rPr>
      <w:rFonts w:ascii="Times New Roman" w:hAnsi="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527839866">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27110812">
      <w:bodyDiv w:val="1"/>
      <w:marLeft w:val="0"/>
      <w:marRight w:val="0"/>
      <w:marTop w:val="0"/>
      <w:marBottom w:val="0"/>
      <w:divBdr>
        <w:top w:val="none" w:sz="0" w:space="0" w:color="auto"/>
        <w:left w:val="none" w:sz="0" w:space="0" w:color="auto"/>
        <w:bottom w:val="none" w:sz="0" w:space="0" w:color="auto"/>
        <w:right w:val="none" w:sz="0" w:space="0" w:color="auto"/>
      </w:divBdr>
      <w:divsChild>
        <w:div w:id="951671582">
          <w:marLeft w:val="0"/>
          <w:marRight w:val="0"/>
          <w:marTop w:val="0"/>
          <w:marBottom w:val="0"/>
          <w:divBdr>
            <w:top w:val="none" w:sz="0" w:space="0" w:color="auto"/>
            <w:left w:val="none" w:sz="0" w:space="0" w:color="auto"/>
            <w:bottom w:val="none" w:sz="0" w:space="0" w:color="auto"/>
            <w:right w:val="none" w:sz="0" w:space="0" w:color="auto"/>
          </w:divBdr>
          <w:divsChild>
            <w:div w:id="1076592207">
              <w:marLeft w:val="0"/>
              <w:marRight w:val="0"/>
              <w:marTop w:val="0"/>
              <w:marBottom w:val="0"/>
              <w:divBdr>
                <w:top w:val="none" w:sz="0" w:space="0" w:color="auto"/>
                <w:left w:val="none" w:sz="0" w:space="0" w:color="auto"/>
                <w:bottom w:val="none" w:sz="0" w:space="0" w:color="auto"/>
                <w:right w:val="none" w:sz="0" w:space="0" w:color="auto"/>
              </w:divBdr>
            </w:div>
          </w:divsChild>
        </w:div>
        <w:div w:id="1550258899">
          <w:marLeft w:val="0"/>
          <w:marRight w:val="0"/>
          <w:marTop w:val="0"/>
          <w:marBottom w:val="0"/>
          <w:divBdr>
            <w:top w:val="none" w:sz="0" w:space="0" w:color="auto"/>
            <w:left w:val="none" w:sz="0" w:space="0" w:color="auto"/>
            <w:bottom w:val="none" w:sz="0" w:space="0" w:color="auto"/>
            <w:right w:val="none" w:sz="0" w:space="0" w:color="auto"/>
          </w:divBdr>
          <w:divsChild>
            <w:div w:id="5146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321A-7855-4572-90BC-D4354DA8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1123</Words>
  <Characters>6067</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7176</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38</cp:revision>
  <cp:lastPrinted>2004-09-07T14:01:00Z</cp:lastPrinted>
  <dcterms:created xsi:type="dcterms:W3CDTF">2024-06-27T14:39:00Z</dcterms:created>
  <dcterms:modified xsi:type="dcterms:W3CDTF">2024-10-24T13:54:00Z</dcterms:modified>
</cp:coreProperties>
</file>