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574C" w14:textId="059BD841" w:rsidR="003203E4" w:rsidRDefault="00551C07" w:rsidP="00551C07">
      <w:pPr>
        <w:tabs>
          <w:tab w:val="left" w:pos="2736"/>
        </w:tabs>
        <w:spacing w:before="120" w:after="120"/>
        <w:rPr>
          <w:rFonts w:ascii="Calibri" w:hAnsi="Calibri"/>
          <w:b/>
          <w:szCs w:val="22"/>
          <w:lang w:val="el-GR"/>
        </w:rPr>
      </w:pPr>
      <w:r w:rsidRPr="00CA3238">
        <w:rPr>
          <w:noProof/>
          <w:sz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C3E09F" wp14:editId="638D17A4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6084000" cy="1404620"/>
                <wp:effectExtent l="38100" t="38100" r="107315" b="114935"/>
                <wp:wrapSquare wrapText="bothSides"/>
                <wp:docPr id="5148056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0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AE76E6" w14:textId="77777777" w:rsidR="00551C07" w:rsidRDefault="00551C07" w:rsidP="00551C07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1F4E79" w:themeColor="accent5" w:themeShade="80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  <w:p w14:paraId="35144786" w14:textId="77777777" w:rsidR="00551C07" w:rsidRPr="005F13CA" w:rsidRDefault="00551C07" w:rsidP="00551C07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5F13CA"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  <w:t>ΓΕΩΠΟΝΙΚΟ ΠΑΝΕΠΙΣΤΗΜΙΟ ΑΘΗΝΩΝ</w:t>
                            </w:r>
                          </w:p>
                          <w:p w14:paraId="66089DCB" w14:textId="47B965F8" w:rsidR="00551C07" w:rsidRPr="005F13CA" w:rsidRDefault="00551C07" w:rsidP="00551C07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5F13CA"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  <w:t>ΜΟΝΑΔΑ ΔΙΑΣΦΑΛΙΣΗΣ ΠΟΙΟΤΗΤΑΣ</w:t>
                            </w:r>
                          </w:p>
                          <w:p w14:paraId="739A64D6" w14:textId="77777777" w:rsidR="00551C07" w:rsidRPr="00CA3238" w:rsidRDefault="00551C07" w:rsidP="00551C0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C3E09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32.95pt;width:479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" fillcolor="#deeaf6 [664]" strokecolor="#d9e2f3 [660]" strokeweight="1pt">
                <v:stroke linestyle="thinThin"/>
                <v:shadow on="t" color="black" opacity="26214f" origin="-.5,-.5" offset=".74836mm,.74836mm"/>
                <v:textbox style="mso-fit-shape-to-text:t">
                  <w:txbxContent>
                    <w:p w14:paraId="79AE76E6" w14:textId="77777777" w:rsidR="00551C07" w:rsidRDefault="00551C07" w:rsidP="00551C07">
                      <w:pPr>
                        <w:pStyle w:val="af0"/>
                        <w:spacing w:line="480" w:lineRule="auto"/>
                        <w:jc w:val="center"/>
                        <w:rPr>
                          <w:color w:val="1F4E79" w:themeColor="accent5" w:themeShade="80"/>
                          <w:sz w:val="40"/>
                          <w:szCs w:val="40"/>
                          <w:lang w:val="de-DE"/>
                        </w:rPr>
                      </w:pPr>
                    </w:p>
                    <w:p w14:paraId="35144786" w14:textId="77777777" w:rsidR="00551C07" w:rsidRPr="005F13CA" w:rsidRDefault="00551C07" w:rsidP="00551C07">
                      <w:pPr>
                        <w:pStyle w:val="af0"/>
                        <w:spacing w:line="480" w:lineRule="auto"/>
                        <w:jc w:val="center"/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</w:pPr>
                      <w:r w:rsidRPr="005F13CA"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  <w:t>ΓΕΩΠΟΝΙΚΟ ΠΑΝΕΠΙΣΤΗΜΙΟ ΑΘΗΝΩΝ</w:t>
                      </w:r>
                    </w:p>
                    <w:p w14:paraId="66089DCB" w14:textId="47B965F8" w:rsidR="00551C07" w:rsidRPr="005F13CA" w:rsidRDefault="00551C07" w:rsidP="00551C07">
                      <w:pPr>
                        <w:pStyle w:val="af0"/>
                        <w:spacing w:line="480" w:lineRule="auto"/>
                        <w:jc w:val="center"/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</w:pPr>
                      <w:r w:rsidRPr="005F13CA"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  <w:t>ΜΟΝΑΔΑ ΔΙΑΣΦΑΛΙΣΗΣ ΠΟΙΟΤΗΤΑΣ</w:t>
                      </w:r>
                    </w:p>
                    <w:p w14:paraId="739A64D6" w14:textId="77777777" w:rsidR="00551C07" w:rsidRPr="00CA3238" w:rsidRDefault="00551C07" w:rsidP="00551C0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szCs w:val="22"/>
          <w:lang w:val="el-GR"/>
        </w:rPr>
        <w:tab/>
      </w:r>
    </w:p>
    <w:p w14:paraId="79BDBB51" w14:textId="77777777" w:rsidR="00130150" w:rsidRDefault="00130150" w:rsidP="003203E4">
      <w:pPr>
        <w:spacing w:before="120" w:after="120"/>
        <w:rPr>
          <w:rFonts w:ascii="Calibri" w:hAnsi="Calibri"/>
          <w:b/>
          <w:szCs w:val="22"/>
          <w:lang w:val="el-GR"/>
        </w:rPr>
      </w:pPr>
    </w:p>
    <w:p w14:paraId="6699A25B" w14:textId="77777777" w:rsidR="00130150" w:rsidRDefault="00130150" w:rsidP="003203E4">
      <w:pPr>
        <w:spacing w:before="120" w:after="120"/>
        <w:rPr>
          <w:rFonts w:ascii="Calibri" w:hAnsi="Calibri"/>
          <w:b/>
          <w:szCs w:val="22"/>
          <w:lang w:val="el-GR"/>
        </w:rPr>
      </w:pPr>
    </w:p>
    <w:p w14:paraId="3F86D827" w14:textId="77777777" w:rsidR="00130150" w:rsidRDefault="00130150" w:rsidP="003203E4">
      <w:pPr>
        <w:spacing w:before="120" w:after="120"/>
        <w:rPr>
          <w:rFonts w:ascii="Calibri" w:hAnsi="Calibri"/>
          <w:b/>
          <w:szCs w:val="22"/>
          <w:lang w:val="el-GR"/>
        </w:rPr>
      </w:pPr>
    </w:p>
    <w:p w14:paraId="203BDA11" w14:textId="77777777" w:rsidR="001D6766" w:rsidRPr="00130150" w:rsidRDefault="001D6766" w:rsidP="001D6766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  <w:bookmarkStart w:id="0" w:name="_Hlk138504438"/>
      <w:r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>ΔΙΕΡΓΑΣΙΑ EΣΔΠ</w:t>
      </w:r>
    </w:p>
    <w:p w14:paraId="332975C6" w14:textId="743AE709" w:rsidR="001D6766" w:rsidRPr="00130150" w:rsidRDefault="00834238" w:rsidP="001D6766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  <w:r>
        <w:rPr>
          <w:rFonts w:ascii="Calibri" w:hAnsi="Calibri"/>
          <w:b/>
          <w:color w:val="002060"/>
          <w:sz w:val="40"/>
          <w:szCs w:val="40"/>
          <w:lang w:val="el-GR" w:eastAsia="el-GR"/>
        </w:rPr>
        <w:t>Ρ</w:t>
      </w:r>
      <w:r w:rsidR="001D6766"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>.</w:t>
      </w:r>
      <w:r w:rsidR="00406F9A" w:rsidRPr="00406F9A">
        <w:rPr>
          <w:rFonts w:ascii="Calibri" w:hAnsi="Calibri"/>
          <w:b/>
          <w:color w:val="002060"/>
          <w:sz w:val="40"/>
          <w:szCs w:val="40"/>
          <w:lang w:val="el-GR" w:eastAsia="el-GR"/>
        </w:rPr>
        <w:t>5</w:t>
      </w:r>
      <w:r w:rsidR="001D6766"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 xml:space="preserve"> </w:t>
      </w:r>
      <w:r w:rsidR="005438C6" w:rsidRPr="005438C6">
        <w:rPr>
          <w:rFonts w:ascii="Calibri" w:hAnsi="Calibri"/>
          <w:b/>
          <w:color w:val="002060"/>
          <w:sz w:val="40"/>
          <w:szCs w:val="40"/>
          <w:lang w:val="el-GR" w:eastAsia="el-GR"/>
        </w:rPr>
        <w:t>ΣΥΛΛΟΓΗ ΔΕΔΟΜΕΝΩΝ ΠΟΙΟΤΗΤΑΣ: ΜΕΤΡΗΣΗ, ΑΝΑΛΥΣΗ ΚΑΙ ΒΕΛΤΙΩΣΗ</w:t>
      </w:r>
    </w:p>
    <w:bookmarkEnd w:id="0"/>
    <w:p w14:paraId="0CA49898" w14:textId="77777777" w:rsidR="00EC629B" w:rsidRPr="00406F9A" w:rsidRDefault="00EC629B" w:rsidP="00EC629B">
      <w:pPr>
        <w:jc w:val="center"/>
        <w:rPr>
          <w:rFonts w:cstheme="minorHAnsi"/>
          <w:sz w:val="20"/>
          <w:szCs w:val="20"/>
          <w:lang w:val="el-GR"/>
        </w:rPr>
      </w:pPr>
      <w:r w:rsidRPr="00406F9A">
        <w:rPr>
          <w:rFonts w:cstheme="minorHAnsi"/>
          <w:sz w:val="20"/>
          <w:szCs w:val="20"/>
          <w:lang w:val="el-GR"/>
        </w:rPr>
        <w:t>«Αναβάθμιση της ποιότητας του Γεωπονικού Πανεπιστημίου Αθηνών, για την αποδοτικότερη και αποτελεσματικότερη λειτουργία του _ Υποστήριξη ΜΟΔΙΠ ΓΠΑ»  με κωδικό ΟΠΣ (</w:t>
      </w:r>
      <w:r w:rsidRPr="00406F9A">
        <w:rPr>
          <w:rFonts w:cstheme="minorHAnsi"/>
          <w:sz w:val="20"/>
          <w:szCs w:val="20"/>
        </w:rPr>
        <w:t>MIS</w:t>
      </w:r>
      <w:r w:rsidRPr="00406F9A">
        <w:rPr>
          <w:rFonts w:cstheme="minorHAnsi"/>
          <w:sz w:val="20"/>
          <w:szCs w:val="20"/>
          <w:lang w:val="el-GR"/>
        </w:rPr>
        <w:t xml:space="preserve">) </w:t>
      </w:r>
      <w:r w:rsidRPr="00406F9A">
        <w:rPr>
          <w:rFonts w:cstheme="minorHAnsi"/>
          <w:bCs/>
          <w:sz w:val="20"/>
          <w:szCs w:val="20"/>
          <w:lang w:val="el-GR"/>
        </w:rPr>
        <w:t xml:space="preserve">5092075,  </w:t>
      </w:r>
      <w:r w:rsidRPr="00406F9A">
        <w:rPr>
          <w:rFonts w:cstheme="minorHAnsi"/>
          <w:sz w:val="20"/>
          <w:szCs w:val="20"/>
          <w:lang w:val="el-GR"/>
        </w:rPr>
        <w:t>που συγχρηματοδοτείται από Ευρωπαϊκούς (Ευρωπαϊκό Κοινωνικό Ταμείο) και Εθνικούς πόρους</w:t>
      </w:r>
    </w:p>
    <w:p w14:paraId="104AF84A" w14:textId="5A42787A" w:rsidR="00130150" w:rsidRPr="00EC629B" w:rsidRDefault="00130150" w:rsidP="00EC629B">
      <w:pPr>
        <w:jc w:val="center"/>
        <w:rPr>
          <w:rFonts w:cstheme="minorHAnsi"/>
          <w:lang w:val="el-GR"/>
        </w:rPr>
      </w:pPr>
    </w:p>
    <w:p w14:paraId="281D8632" w14:textId="4314C09A" w:rsidR="00130150" w:rsidRDefault="00406F9A" w:rsidP="00130150">
      <w:pPr>
        <w:spacing w:before="120" w:after="120"/>
        <w:jc w:val="center"/>
        <w:rPr>
          <w:rFonts w:ascii="Calibri" w:hAnsi="Calibri"/>
          <w:b/>
          <w:szCs w:val="22"/>
          <w:lang w:val="el-GR"/>
        </w:rPr>
      </w:pPr>
      <w:r w:rsidRPr="00D073F5">
        <w:rPr>
          <w:rFonts w:cstheme="minorHAnsi"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6731916A" wp14:editId="5061EE66">
            <wp:simplePos x="0" y="0"/>
            <wp:positionH relativeFrom="column">
              <wp:posOffset>647700</wp:posOffset>
            </wp:positionH>
            <wp:positionV relativeFrom="paragraph">
              <wp:posOffset>6350</wp:posOffset>
            </wp:positionV>
            <wp:extent cx="4434840" cy="649605"/>
            <wp:effectExtent l="0" t="0" r="3810" b="0"/>
            <wp:wrapTight wrapText="bothSides">
              <wp:wrapPolygon edited="0">
                <wp:start x="0" y="0"/>
                <wp:lineTo x="0" y="20903"/>
                <wp:lineTo x="21526" y="20903"/>
                <wp:lineTo x="21526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36C88" w14:textId="77777777" w:rsidR="00130150" w:rsidRPr="00130150" w:rsidRDefault="00130150" w:rsidP="00130150">
      <w:pPr>
        <w:spacing w:before="120" w:after="120"/>
        <w:jc w:val="center"/>
        <w:rPr>
          <w:rFonts w:ascii="Calibri" w:hAnsi="Calibri"/>
          <w:b/>
          <w:szCs w:val="22"/>
          <w:lang w:val="el-GR"/>
        </w:rPr>
      </w:pPr>
    </w:p>
    <w:p w14:paraId="1970BE48" w14:textId="77777777" w:rsidR="00B14994" w:rsidRDefault="00C16A5C" w:rsidP="00406F9A">
      <w:pPr>
        <w:pStyle w:val="1"/>
        <w:rPr>
          <w:lang w:val="el-GR"/>
        </w:rPr>
      </w:pPr>
      <w:bookmarkStart w:id="1" w:name="_GoBack"/>
      <w:bookmarkEnd w:id="1"/>
      <w:r w:rsidRPr="00B1493E">
        <w:rPr>
          <w:lang w:val="el-GR"/>
        </w:rPr>
        <w:br w:type="page"/>
      </w:r>
    </w:p>
    <w:p w14:paraId="154091CC" w14:textId="77777777" w:rsidR="00B14994" w:rsidRPr="00B60D66" w:rsidRDefault="009455C9" w:rsidP="00406F9A">
      <w:pPr>
        <w:rPr>
          <w:rFonts w:ascii="Cambria" w:hAnsi="Cambria"/>
          <w:b/>
          <w:bCs/>
          <w:color w:val="4472C4" w:themeColor="accent1"/>
          <w:sz w:val="28"/>
          <w:szCs w:val="28"/>
          <w:lang w:val="el-GR"/>
        </w:rPr>
      </w:pPr>
      <w:r w:rsidRPr="00B60D66">
        <w:rPr>
          <w:rFonts w:ascii="Cambria" w:hAnsi="Cambria"/>
          <w:b/>
          <w:bCs/>
          <w:color w:val="4472C4" w:themeColor="accent1"/>
          <w:sz w:val="28"/>
          <w:szCs w:val="28"/>
          <w:lang w:val="el-GR"/>
        </w:rPr>
        <w:lastRenderedPageBreak/>
        <w:t>ΠΙΝΑΚΑΣ ΠΕΡΙΕΧΟΜΕΝΩΝ</w:t>
      </w:r>
    </w:p>
    <w:p w14:paraId="6925F714" w14:textId="77777777" w:rsidR="009455C9" w:rsidRPr="009455C9" w:rsidRDefault="009455C9" w:rsidP="009455C9">
      <w:pPr>
        <w:rPr>
          <w:lang w:val="el-GR"/>
        </w:rPr>
      </w:pPr>
    </w:p>
    <w:p w14:paraId="6E10BA6C" w14:textId="1FBAC18E" w:rsidR="00B01ECA" w:rsidRDefault="00B14994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0702463" w:history="1">
        <w:r w:rsidR="00B01ECA" w:rsidRPr="00120000">
          <w:rPr>
            <w:rStyle w:val="-"/>
            <w:noProof/>
            <w:lang w:val="el-GR"/>
          </w:rPr>
          <w:t>1.</w:t>
        </w:r>
        <w:r w:rsidR="00B01EC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B01ECA" w:rsidRPr="00120000">
          <w:rPr>
            <w:rStyle w:val="-"/>
            <w:noProof/>
            <w:lang w:val="el-GR"/>
          </w:rPr>
          <w:t>ΑΝΤΙΚΕΙΜΕΝΟ ΔΙΕΡΓΑΣΙΑΣ</w:t>
        </w:r>
        <w:r w:rsidR="00B01ECA">
          <w:rPr>
            <w:noProof/>
            <w:webHidden/>
          </w:rPr>
          <w:tab/>
        </w:r>
        <w:r w:rsidR="00B01ECA">
          <w:rPr>
            <w:noProof/>
            <w:webHidden/>
          </w:rPr>
          <w:fldChar w:fldCharType="begin"/>
        </w:r>
        <w:r w:rsidR="00B01ECA">
          <w:rPr>
            <w:noProof/>
            <w:webHidden/>
          </w:rPr>
          <w:instrText xml:space="preserve"> PAGEREF _Toc170702463 \h </w:instrText>
        </w:r>
        <w:r w:rsidR="00B01ECA">
          <w:rPr>
            <w:noProof/>
            <w:webHidden/>
          </w:rPr>
        </w:r>
        <w:r w:rsidR="00B01ECA">
          <w:rPr>
            <w:noProof/>
            <w:webHidden/>
          </w:rPr>
          <w:fldChar w:fldCharType="separate"/>
        </w:r>
        <w:r w:rsidR="00B01ECA">
          <w:rPr>
            <w:noProof/>
            <w:webHidden/>
          </w:rPr>
          <w:t>3</w:t>
        </w:r>
        <w:r w:rsidR="00B01ECA">
          <w:rPr>
            <w:noProof/>
            <w:webHidden/>
          </w:rPr>
          <w:fldChar w:fldCharType="end"/>
        </w:r>
      </w:hyperlink>
    </w:p>
    <w:p w14:paraId="12CCC197" w14:textId="318D20C4" w:rsidR="00B01ECA" w:rsidRDefault="008923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02464" w:history="1">
        <w:r w:rsidR="00B01ECA" w:rsidRPr="00120000">
          <w:rPr>
            <w:rStyle w:val="-"/>
            <w:noProof/>
            <w:lang w:val="el-GR"/>
          </w:rPr>
          <w:t>2.</w:t>
        </w:r>
        <w:r w:rsidR="00B01EC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B01ECA" w:rsidRPr="00120000">
          <w:rPr>
            <w:rStyle w:val="-"/>
            <w:noProof/>
            <w:lang w:val="el-GR"/>
          </w:rPr>
          <w:t>ΔΕΔΟΜΕΝΑ ΕΙΣΟΔΟΥ ΔΙΕΡΓΑΣΙΑΣ</w:t>
        </w:r>
        <w:r w:rsidR="00B01ECA">
          <w:rPr>
            <w:noProof/>
            <w:webHidden/>
          </w:rPr>
          <w:tab/>
        </w:r>
        <w:r w:rsidR="00B01ECA">
          <w:rPr>
            <w:noProof/>
            <w:webHidden/>
          </w:rPr>
          <w:fldChar w:fldCharType="begin"/>
        </w:r>
        <w:r w:rsidR="00B01ECA">
          <w:rPr>
            <w:noProof/>
            <w:webHidden/>
          </w:rPr>
          <w:instrText xml:space="preserve"> PAGEREF _Toc170702464 \h </w:instrText>
        </w:r>
        <w:r w:rsidR="00B01ECA">
          <w:rPr>
            <w:noProof/>
            <w:webHidden/>
          </w:rPr>
        </w:r>
        <w:r w:rsidR="00B01ECA">
          <w:rPr>
            <w:noProof/>
            <w:webHidden/>
          </w:rPr>
          <w:fldChar w:fldCharType="separate"/>
        </w:r>
        <w:r w:rsidR="00B01ECA">
          <w:rPr>
            <w:noProof/>
            <w:webHidden/>
          </w:rPr>
          <w:t>3</w:t>
        </w:r>
        <w:r w:rsidR="00B01ECA">
          <w:rPr>
            <w:noProof/>
            <w:webHidden/>
          </w:rPr>
          <w:fldChar w:fldCharType="end"/>
        </w:r>
      </w:hyperlink>
    </w:p>
    <w:p w14:paraId="542B772D" w14:textId="74B73503" w:rsidR="00B01ECA" w:rsidRDefault="008923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02465" w:history="1">
        <w:r w:rsidR="00B01ECA" w:rsidRPr="00120000">
          <w:rPr>
            <w:rStyle w:val="-"/>
            <w:noProof/>
            <w:lang w:val="el-GR"/>
          </w:rPr>
          <w:t>3.</w:t>
        </w:r>
        <w:r w:rsidR="00B01EC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B01ECA" w:rsidRPr="00120000">
          <w:rPr>
            <w:rStyle w:val="-"/>
            <w:noProof/>
            <w:lang w:val="el-GR"/>
          </w:rPr>
          <w:t>ΔΕΔΟΜΕΝΑ ΕΞΟΔΟΥ ΔΙΕΡΓΑΣΙΑΣ</w:t>
        </w:r>
        <w:r w:rsidR="00B01ECA">
          <w:rPr>
            <w:noProof/>
            <w:webHidden/>
          </w:rPr>
          <w:tab/>
        </w:r>
        <w:r w:rsidR="00B01ECA">
          <w:rPr>
            <w:noProof/>
            <w:webHidden/>
          </w:rPr>
          <w:fldChar w:fldCharType="begin"/>
        </w:r>
        <w:r w:rsidR="00B01ECA">
          <w:rPr>
            <w:noProof/>
            <w:webHidden/>
          </w:rPr>
          <w:instrText xml:space="preserve"> PAGEREF _Toc170702465 \h </w:instrText>
        </w:r>
        <w:r w:rsidR="00B01ECA">
          <w:rPr>
            <w:noProof/>
            <w:webHidden/>
          </w:rPr>
        </w:r>
        <w:r w:rsidR="00B01ECA">
          <w:rPr>
            <w:noProof/>
            <w:webHidden/>
          </w:rPr>
          <w:fldChar w:fldCharType="separate"/>
        </w:r>
        <w:r w:rsidR="00B01ECA">
          <w:rPr>
            <w:noProof/>
            <w:webHidden/>
          </w:rPr>
          <w:t>3</w:t>
        </w:r>
        <w:r w:rsidR="00B01ECA">
          <w:rPr>
            <w:noProof/>
            <w:webHidden/>
          </w:rPr>
          <w:fldChar w:fldCharType="end"/>
        </w:r>
      </w:hyperlink>
    </w:p>
    <w:p w14:paraId="2287D177" w14:textId="35983327" w:rsidR="00B01ECA" w:rsidRDefault="008923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02466" w:history="1">
        <w:r w:rsidR="00B01ECA" w:rsidRPr="00120000">
          <w:rPr>
            <w:rStyle w:val="-"/>
            <w:noProof/>
            <w:lang w:val="el-GR"/>
          </w:rPr>
          <w:t>4.</w:t>
        </w:r>
        <w:r w:rsidR="00B01EC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B01ECA" w:rsidRPr="00120000">
          <w:rPr>
            <w:rStyle w:val="-"/>
            <w:noProof/>
            <w:lang w:val="el-GR"/>
          </w:rPr>
          <w:t>ΔΙΑΔΙΚΑΣΙΕΣ ΤΗΣ ΔΙΕΡΓΑΣΙΑΣ</w:t>
        </w:r>
        <w:r w:rsidR="00B01ECA">
          <w:rPr>
            <w:noProof/>
            <w:webHidden/>
          </w:rPr>
          <w:tab/>
        </w:r>
        <w:r w:rsidR="00B01ECA">
          <w:rPr>
            <w:noProof/>
            <w:webHidden/>
          </w:rPr>
          <w:fldChar w:fldCharType="begin"/>
        </w:r>
        <w:r w:rsidR="00B01ECA">
          <w:rPr>
            <w:noProof/>
            <w:webHidden/>
          </w:rPr>
          <w:instrText xml:space="preserve"> PAGEREF _Toc170702466 \h </w:instrText>
        </w:r>
        <w:r w:rsidR="00B01ECA">
          <w:rPr>
            <w:noProof/>
            <w:webHidden/>
          </w:rPr>
        </w:r>
        <w:r w:rsidR="00B01ECA">
          <w:rPr>
            <w:noProof/>
            <w:webHidden/>
          </w:rPr>
          <w:fldChar w:fldCharType="separate"/>
        </w:r>
        <w:r w:rsidR="00B01ECA">
          <w:rPr>
            <w:noProof/>
            <w:webHidden/>
          </w:rPr>
          <w:t>3</w:t>
        </w:r>
        <w:r w:rsidR="00B01ECA">
          <w:rPr>
            <w:noProof/>
            <w:webHidden/>
          </w:rPr>
          <w:fldChar w:fldCharType="end"/>
        </w:r>
      </w:hyperlink>
    </w:p>
    <w:p w14:paraId="4F7B8D15" w14:textId="0C9E7F0F" w:rsidR="00B01ECA" w:rsidRDefault="008923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02467" w:history="1">
        <w:r w:rsidR="00B01ECA" w:rsidRPr="00120000">
          <w:rPr>
            <w:rStyle w:val="-"/>
            <w:noProof/>
            <w:lang w:val="el-GR"/>
          </w:rPr>
          <w:t>5.</w:t>
        </w:r>
        <w:r w:rsidR="00B01EC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B01ECA" w:rsidRPr="00120000">
          <w:rPr>
            <w:rStyle w:val="-"/>
            <w:noProof/>
            <w:lang w:val="el-GR"/>
          </w:rPr>
          <w:t>ΔΕΙΚΤΕΣ ΑΠΟΤΕΛΕΣΜΑΤΙΚΟΤΗΤΑΣ ΤΗΣ ΔΙΕΡΓΑΣΙΑΣ</w:t>
        </w:r>
        <w:r w:rsidR="00B01ECA">
          <w:rPr>
            <w:noProof/>
            <w:webHidden/>
          </w:rPr>
          <w:tab/>
        </w:r>
        <w:r w:rsidR="00B01ECA">
          <w:rPr>
            <w:noProof/>
            <w:webHidden/>
          </w:rPr>
          <w:fldChar w:fldCharType="begin"/>
        </w:r>
        <w:r w:rsidR="00B01ECA">
          <w:rPr>
            <w:noProof/>
            <w:webHidden/>
          </w:rPr>
          <w:instrText xml:space="preserve"> PAGEREF _Toc170702467 \h </w:instrText>
        </w:r>
        <w:r w:rsidR="00B01ECA">
          <w:rPr>
            <w:noProof/>
            <w:webHidden/>
          </w:rPr>
        </w:r>
        <w:r w:rsidR="00B01ECA">
          <w:rPr>
            <w:noProof/>
            <w:webHidden/>
          </w:rPr>
          <w:fldChar w:fldCharType="separate"/>
        </w:r>
        <w:r w:rsidR="00B01ECA">
          <w:rPr>
            <w:noProof/>
            <w:webHidden/>
          </w:rPr>
          <w:t>4</w:t>
        </w:r>
        <w:r w:rsidR="00B01ECA">
          <w:rPr>
            <w:noProof/>
            <w:webHidden/>
          </w:rPr>
          <w:fldChar w:fldCharType="end"/>
        </w:r>
      </w:hyperlink>
    </w:p>
    <w:p w14:paraId="51E04A13" w14:textId="42A34C0A" w:rsidR="00B01ECA" w:rsidRDefault="008923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02468" w:history="1">
        <w:r w:rsidR="00B01ECA" w:rsidRPr="00120000">
          <w:rPr>
            <w:rStyle w:val="-"/>
            <w:noProof/>
            <w:lang w:val="el-GR"/>
          </w:rPr>
          <w:t>6.</w:t>
        </w:r>
        <w:r w:rsidR="00B01EC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B01ECA" w:rsidRPr="00120000">
          <w:rPr>
            <w:rStyle w:val="-"/>
            <w:noProof/>
            <w:lang w:val="el-GR"/>
          </w:rPr>
          <w:t>ΜΕΘΟΔΟΙ ΕΛΕΓΧΟΥ ΤΗΣ ΔΙΕΡΓΑΣΙΑΣ</w:t>
        </w:r>
        <w:r w:rsidR="00B01ECA">
          <w:rPr>
            <w:noProof/>
            <w:webHidden/>
          </w:rPr>
          <w:tab/>
        </w:r>
        <w:r w:rsidR="00B01ECA">
          <w:rPr>
            <w:noProof/>
            <w:webHidden/>
          </w:rPr>
          <w:fldChar w:fldCharType="begin"/>
        </w:r>
        <w:r w:rsidR="00B01ECA">
          <w:rPr>
            <w:noProof/>
            <w:webHidden/>
          </w:rPr>
          <w:instrText xml:space="preserve"> PAGEREF _Toc170702468 \h </w:instrText>
        </w:r>
        <w:r w:rsidR="00B01ECA">
          <w:rPr>
            <w:noProof/>
            <w:webHidden/>
          </w:rPr>
        </w:r>
        <w:r w:rsidR="00B01ECA">
          <w:rPr>
            <w:noProof/>
            <w:webHidden/>
          </w:rPr>
          <w:fldChar w:fldCharType="separate"/>
        </w:r>
        <w:r w:rsidR="00B01ECA">
          <w:rPr>
            <w:noProof/>
            <w:webHidden/>
          </w:rPr>
          <w:t>4</w:t>
        </w:r>
        <w:r w:rsidR="00B01ECA">
          <w:rPr>
            <w:noProof/>
            <w:webHidden/>
          </w:rPr>
          <w:fldChar w:fldCharType="end"/>
        </w:r>
      </w:hyperlink>
    </w:p>
    <w:p w14:paraId="2486A6E0" w14:textId="1974843B" w:rsidR="00B01ECA" w:rsidRDefault="0089237E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702469" w:history="1">
        <w:r w:rsidR="00B01ECA" w:rsidRPr="00120000">
          <w:rPr>
            <w:rStyle w:val="-"/>
            <w:noProof/>
            <w:lang w:val="el-GR"/>
          </w:rPr>
          <w:t>7.</w:t>
        </w:r>
        <w:r w:rsidR="00B01EC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B01ECA" w:rsidRPr="00120000">
          <w:rPr>
            <w:rStyle w:val="-"/>
            <w:noProof/>
            <w:lang w:val="el-GR"/>
          </w:rPr>
          <w:t>ΕΝΕΡΓΕΙΕΣ ΒΕΛΤΙΩΣΗΣ ΤΗΣ ΔΙΕΡΓΑΣΙΑΣ</w:t>
        </w:r>
        <w:r w:rsidR="00B01ECA">
          <w:rPr>
            <w:noProof/>
            <w:webHidden/>
          </w:rPr>
          <w:tab/>
        </w:r>
        <w:r w:rsidR="00B01ECA">
          <w:rPr>
            <w:noProof/>
            <w:webHidden/>
          </w:rPr>
          <w:fldChar w:fldCharType="begin"/>
        </w:r>
        <w:r w:rsidR="00B01ECA">
          <w:rPr>
            <w:noProof/>
            <w:webHidden/>
          </w:rPr>
          <w:instrText xml:space="preserve"> PAGEREF _Toc170702469 \h </w:instrText>
        </w:r>
        <w:r w:rsidR="00B01ECA">
          <w:rPr>
            <w:noProof/>
            <w:webHidden/>
          </w:rPr>
        </w:r>
        <w:r w:rsidR="00B01ECA">
          <w:rPr>
            <w:noProof/>
            <w:webHidden/>
          </w:rPr>
          <w:fldChar w:fldCharType="separate"/>
        </w:r>
        <w:r w:rsidR="00B01ECA">
          <w:rPr>
            <w:noProof/>
            <w:webHidden/>
          </w:rPr>
          <w:t>4</w:t>
        </w:r>
        <w:r w:rsidR="00B01ECA">
          <w:rPr>
            <w:noProof/>
            <w:webHidden/>
          </w:rPr>
          <w:fldChar w:fldCharType="end"/>
        </w:r>
      </w:hyperlink>
    </w:p>
    <w:p w14:paraId="1F399C6A" w14:textId="5CBCAF66" w:rsidR="00B14994" w:rsidRDefault="00B14994">
      <w:r>
        <w:rPr>
          <w:b/>
          <w:bCs/>
          <w:noProof/>
        </w:rPr>
        <w:fldChar w:fldCharType="end"/>
      </w:r>
    </w:p>
    <w:p w14:paraId="00324D4D" w14:textId="77777777" w:rsidR="00B14994" w:rsidRDefault="00B14994" w:rsidP="00B14994">
      <w:pPr>
        <w:rPr>
          <w:lang w:val="el-GR"/>
        </w:rPr>
      </w:pPr>
    </w:p>
    <w:p w14:paraId="24CC3EB1" w14:textId="77777777" w:rsidR="00B14994" w:rsidRDefault="00B14994" w:rsidP="00B14994">
      <w:pPr>
        <w:rPr>
          <w:lang w:val="el-GR"/>
        </w:rPr>
      </w:pPr>
    </w:p>
    <w:p w14:paraId="4A8DDD39" w14:textId="77777777" w:rsidR="00B14994" w:rsidRDefault="00B14994" w:rsidP="00B14994">
      <w:pPr>
        <w:rPr>
          <w:lang w:val="el-GR"/>
        </w:rPr>
      </w:pPr>
    </w:p>
    <w:p w14:paraId="3F6CC287" w14:textId="77777777" w:rsidR="00B14994" w:rsidRDefault="00B14994" w:rsidP="00B14994">
      <w:pPr>
        <w:rPr>
          <w:lang w:val="el-GR"/>
        </w:rPr>
      </w:pPr>
    </w:p>
    <w:p w14:paraId="4A6F8152" w14:textId="77777777" w:rsidR="00B14994" w:rsidRDefault="00B14994" w:rsidP="00B14994">
      <w:pPr>
        <w:rPr>
          <w:lang w:val="el-GR"/>
        </w:rPr>
      </w:pPr>
    </w:p>
    <w:p w14:paraId="32C0FD2F" w14:textId="77777777" w:rsidR="00B14994" w:rsidRDefault="00B14994" w:rsidP="00B14994">
      <w:pPr>
        <w:rPr>
          <w:lang w:val="el-GR"/>
        </w:rPr>
      </w:pPr>
    </w:p>
    <w:p w14:paraId="30BDB81C" w14:textId="77777777" w:rsidR="00B14994" w:rsidRDefault="00B14994" w:rsidP="00B14994">
      <w:pPr>
        <w:rPr>
          <w:lang w:val="el-GR"/>
        </w:rPr>
      </w:pPr>
    </w:p>
    <w:p w14:paraId="794CE14F" w14:textId="77777777" w:rsidR="00B14994" w:rsidRDefault="00B14994" w:rsidP="00B14994">
      <w:pPr>
        <w:rPr>
          <w:lang w:val="el-GR"/>
        </w:rPr>
      </w:pPr>
    </w:p>
    <w:p w14:paraId="156C9D6C" w14:textId="77777777" w:rsidR="00B14994" w:rsidRDefault="00B14994" w:rsidP="00B14994">
      <w:pPr>
        <w:rPr>
          <w:lang w:val="el-GR"/>
        </w:rPr>
      </w:pPr>
    </w:p>
    <w:p w14:paraId="02DFE652" w14:textId="77777777" w:rsidR="00B14994" w:rsidRDefault="00B14994" w:rsidP="00B14994">
      <w:pPr>
        <w:rPr>
          <w:lang w:val="el-GR"/>
        </w:rPr>
      </w:pPr>
    </w:p>
    <w:p w14:paraId="62938019" w14:textId="77777777" w:rsidR="00B14994" w:rsidRDefault="00B14994" w:rsidP="00B14994">
      <w:pPr>
        <w:rPr>
          <w:lang w:val="el-GR"/>
        </w:rPr>
      </w:pPr>
    </w:p>
    <w:p w14:paraId="4FA634A5" w14:textId="77777777" w:rsidR="00B14994" w:rsidRDefault="00B14994" w:rsidP="00B14994">
      <w:pPr>
        <w:rPr>
          <w:lang w:val="el-GR"/>
        </w:rPr>
      </w:pPr>
    </w:p>
    <w:p w14:paraId="363E8E8F" w14:textId="77777777" w:rsidR="00B14994" w:rsidRDefault="00B14994" w:rsidP="00B14994">
      <w:pPr>
        <w:rPr>
          <w:lang w:val="el-GR"/>
        </w:rPr>
      </w:pPr>
    </w:p>
    <w:p w14:paraId="18EFDE04" w14:textId="77777777" w:rsidR="00B14994" w:rsidRDefault="00B14994" w:rsidP="00B14994">
      <w:pPr>
        <w:rPr>
          <w:lang w:val="el-GR"/>
        </w:rPr>
      </w:pPr>
    </w:p>
    <w:p w14:paraId="4524FFAB" w14:textId="77777777" w:rsidR="00B14994" w:rsidRDefault="00B14994" w:rsidP="00B14994">
      <w:pPr>
        <w:rPr>
          <w:lang w:val="el-GR"/>
        </w:rPr>
      </w:pPr>
    </w:p>
    <w:p w14:paraId="37711026" w14:textId="77777777" w:rsidR="00B14994" w:rsidRDefault="00B14994" w:rsidP="00B14994">
      <w:pPr>
        <w:rPr>
          <w:lang w:val="el-GR"/>
        </w:rPr>
      </w:pPr>
    </w:p>
    <w:p w14:paraId="07855128" w14:textId="77777777" w:rsidR="00B14994" w:rsidRDefault="00B14994" w:rsidP="00B14994">
      <w:pPr>
        <w:rPr>
          <w:lang w:val="el-GR"/>
        </w:rPr>
      </w:pPr>
    </w:p>
    <w:p w14:paraId="22A41170" w14:textId="77777777" w:rsidR="00B14994" w:rsidRDefault="00B14994" w:rsidP="00B14994">
      <w:pPr>
        <w:rPr>
          <w:lang w:val="el-GR"/>
        </w:rPr>
      </w:pPr>
    </w:p>
    <w:p w14:paraId="78E9820D" w14:textId="312F2F2D" w:rsidR="00B14994" w:rsidRDefault="00C00CA7" w:rsidP="00C00CA7">
      <w:pPr>
        <w:spacing w:line="240" w:lineRule="auto"/>
        <w:rPr>
          <w:lang w:val="el-GR"/>
        </w:rPr>
      </w:pPr>
      <w:r>
        <w:rPr>
          <w:lang w:val="el-GR"/>
        </w:rPr>
        <w:br w:type="page"/>
      </w:r>
    </w:p>
    <w:p w14:paraId="5A5861DB" w14:textId="7ABA5A50" w:rsidR="005230D9" w:rsidRPr="00406F9A" w:rsidRDefault="001D6766" w:rsidP="00406F9A">
      <w:pPr>
        <w:pStyle w:val="1"/>
        <w:numPr>
          <w:ilvl w:val="0"/>
          <w:numId w:val="19"/>
        </w:numPr>
        <w:rPr>
          <w:lang w:val="el-GR"/>
        </w:rPr>
      </w:pPr>
      <w:bookmarkStart w:id="2" w:name="_Toc170702463"/>
      <w:bookmarkStart w:id="3" w:name="_Hlk175067412"/>
      <w:r w:rsidRPr="00406F9A">
        <w:rPr>
          <w:lang w:val="el-GR"/>
        </w:rPr>
        <w:lastRenderedPageBreak/>
        <w:t>ΑΝΤΙΚΕΙΜΕΝΟ ΔΙΕΡΓΑΣΙΑΣ</w:t>
      </w:r>
      <w:bookmarkEnd w:id="2"/>
    </w:p>
    <w:p w14:paraId="7CEA642B" w14:textId="0D46E02D" w:rsidR="005438C6" w:rsidRPr="005438C6" w:rsidRDefault="005438C6" w:rsidP="00DB1856">
      <w:pPr>
        <w:ind w:left="357" w:hanging="357"/>
        <w:rPr>
          <w:rFonts w:ascii="Calibri" w:hAnsi="Calibri" w:cs="Arial"/>
          <w:szCs w:val="22"/>
          <w:lang w:val="el-GR"/>
        </w:rPr>
      </w:pPr>
      <w:r>
        <w:rPr>
          <w:rFonts w:ascii="Calibri" w:hAnsi="Calibri" w:cs="Arial"/>
          <w:szCs w:val="22"/>
          <w:lang w:val="el-GR"/>
        </w:rPr>
        <w:t>1.1</w:t>
      </w:r>
      <w:r>
        <w:rPr>
          <w:rFonts w:ascii="Calibri" w:hAnsi="Calibri" w:cs="Arial"/>
          <w:szCs w:val="22"/>
          <w:lang w:val="el-GR"/>
        </w:rPr>
        <w:tab/>
      </w:r>
      <w:r w:rsidRPr="005438C6">
        <w:rPr>
          <w:rFonts w:ascii="Calibri" w:hAnsi="Calibri" w:cs="Arial"/>
          <w:szCs w:val="22"/>
          <w:lang w:val="el-GR"/>
        </w:rPr>
        <w:t xml:space="preserve">Η ΜΟΔΙΠ διαχειρίζεται τα δεδομένα ποιότητας των εκπαιδευτικών, ερευνητικών και λοιπών ακαδημαϊκών δραστηριοτήτων, καθώς και τα </w:t>
      </w:r>
      <w:r>
        <w:rPr>
          <w:rFonts w:ascii="Calibri" w:hAnsi="Calibri" w:cs="Arial"/>
          <w:szCs w:val="22"/>
          <w:lang w:val="el-GR"/>
        </w:rPr>
        <w:t xml:space="preserve">αντίστοιχα </w:t>
      </w:r>
      <w:r w:rsidRPr="005438C6">
        <w:rPr>
          <w:rFonts w:ascii="Calibri" w:hAnsi="Calibri" w:cs="Arial"/>
          <w:szCs w:val="22"/>
          <w:lang w:val="el-GR"/>
        </w:rPr>
        <w:t xml:space="preserve">δεδομένα </w:t>
      </w:r>
      <w:r>
        <w:rPr>
          <w:rFonts w:ascii="Calibri" w:hAnsi="Calibri" w:cs="Arial"/>
          <w:szCs w:val="22"/>
          <w:lang w:val="el-GR"/>
        </w:rPr>
        <w:t xml:space="preserve">της </w:t>
      </w:r>
      <w:r w:rsidRPr="005438C6">
        <w:rPr>
          <w:rFonts w:ascii="Calibri" w:hAnsi="Calibri" w:cs="Arial"/>
          <w:szCs w:val="22"/>
          <w:lang w:val="el-GR"/>
        </w:rPr>
        <w:t>διοικητικής λειτουργίας του Γεωπονικού Πανεπιστημίου Αθηνών.</w:t>
      </w:r>
    </w:p>
    <w:p w14:paraId="0C1AC1FB" w14:textId="4A7CD108" w:rsidR="00116599" w:rsidRDefault="005438C6" w:rsidP="00DB1856">
      <w:pPr>
        <w:ind w:left="357" w:hanging="357"/>
        <w:rPr>
          <w:rFonts w:ascii="Calibri" w:hAnsi="Calibri" w:cs="Arial"/>
          <w:szCs w:val="22"/>
          <w:lang w:val="el-GR"/>
        </w:rPr>
      </w:pPr>
      <w:r>
        <w:rPr>
          <w:rFonts w:ascii="Calibri" w:hAnsi="Calibri" w:cs="Arial"/>
          <w:szCs w:val="22"/>
          <w:lang w:val="el-GR"/>
        </w:rPr>
        <w:t>1.2</w:t>
      </w:r>
      <w:r>
        <w:rPr>
          <w:rFonts w:ascii="Calibri" w:hAnsi="Calibri" w:cs="Arial"/>
          <w:szCs w:val="22"/>
          <w:lang w:val="el-GR"/>
        </w:rPr>
        <w:tab/>
      </w:r>
      <w:r w:rsidRPr="005438C6">
        <w:rPr>
          <w:rFonts w:ascii="Calibri" w:hAnsi="Calibri" w:cs="Arial"/>
          <w:szCs w:val="22"/>
          <w:lang w:val="el-GR"/>
        </w:rPr>
        <w:t xml:space="preserve">Η </w:t>
      </w:r>
      <w:r w:rsidR="00971CC2">
        <w:rPr>
          <w:rFonts w:ascii="Calibri" w:hAnsi="Calibri" w:cs="Arial"/>
          <w:szCs w:val="22"/>
          <w:lang w:val="el-GR"/>
        </w:rPr>
        <w:t>Δ</w:t>
      </w:r>
      <w:r w:rsidRPr="005438C6">
        <w:rPr>
          <w:rFonts w:ascii="Calibri" w:hAnsi="Calibri" w:cs="Arial"/>
          <w:szCs w:val="22"/>
          <w:lang w:val="el-GR"/>
        </w:rPr>
        <w:t>ιεργασία αυτή έχει ως αντικείμενο τη</w:t>
      </w:r>
      <w:r w:rsidR="00971CC2">
        <w:rPr>
          <w:rFonts w:ascii="Calibri" w:hAnsi="Calibri" w:cs="Arial"/>
          <w:szCs w:val="22"/>
          <w:lang w:val="el-GR"/>
        </w:rPr>
        <w:t>ν</w:t>
      </w:r>
      <w:r w:rsidRPr="005438C6">
        <w:rPr>
          <w:rFonts w:ascii="Calibri" w:hAnsi="Calibri" w:cs="Arial"/>
          <w:szCs w:val="22"/>
          <w:lang w:val="el-GR"/>
        </w:rPr>
        <w:t xml:space="preserve"> συλλογή, ανάλυση και </w:t>
      </w:r>
      <w:r>
        <w:rPr>
          <w:rFonts w:ascii="Calibri" w:hAnsi="Calibri" w:cs="Arial"/>
          <w:szCs w:val="22"/>
          <w:lang w:val="el-GR"/>
        </w:rPr>
        <w:t>αξιολόγηση</w:t>
      </w:r>
      <w:r w:rsidRPr="005438C6">
        <w:rPr>
          <w:rFonts w:ascii="Calibri" w:hAnsi="Calibri" w:cs="Arial"/>
          <w:szCs w:val="22"/>
          <w:lang w:val="el-GR"/>
        </w:rPr>
        <w:t xml:space="preserve"> των δεδομένων ποιότητας και τη</w:t>
      </w:r>
      <w:r w:rsidR="00971CC2">
        <w:rPr>
          <w:rFonts w:ascii="Calibri" w:hAnsi="Calibri" w:cs="Arial"/>
          <w:szCs w:val="22"/>
          <w:lang w:val="el-GR"/>
        </w:rPr>
        <w:t>ν</w:t>
      </w:r>
      <w:r w:rsidRPr="005438C6">
        <w:rPr>
          <w:rFonts w:ascii="Calibri" w:hAnsi="Calibri" w:cs="Arial"/>
          <w:szCs w:val="22"/>
          <w:lang w:val="el-GR"/>
        </w:rPr>
        <w:t xml:space="preserve"> διαδικασία λήψης αποφάσεων για κάθε επίπεδο λειτουργίας του Γεωπονικού Πανεπιστημίου Αθηνών, με σκοπό την βελτίωσή του</w:t>
      </w:r>
      <w:r w:rsidR="006E4557">
        <w:rPr>
          <w:rFonts w:ascii="Calibri" w:hAnsi="Calibri" w:cs="Arial"/>
          <w:szCs w:val="22"/>
          <w:lang w:val="el-GR"/>
        </w:rPr>
        <w:t>.</w:t>
      </w:r>
    </w:p>
    <w:p w14:paraId="46ECCFEF" w14:textId="77777777" w:rsidR="00DB1856" w:rsidRDefault="00DB1856" w:rsidP="00971CC2">
      <w:pPr>
        <w:rPr>
          <w:rFonts w:ascii="Calibri" w:hAnsi="Calibri" w:cs="Arial"/>
          <w:szCs w:val="22"/>
          <w:lang w:val="el-GR"/>
        </w:rPr>
      </w:pPr>
    </w:p>
    <w:p w14:paraId="52160BB5" w14:textId="212ED9CB" w:rsidR="005230D9" w:rsidRPr="001D6766" w:rsidRDefault="001D6766" w:rsidP="00406F9A">
      <w:pPr>
        <w:pStyle w:val="1"/>
        <w:rPr>
          <w:lang w:val="el-GR"/>
        </w:rPr>
      </w:pPr>
      <w:bookmarkStart w:id="4" w:name="_Toc170702464"/>
      <w:r w:rsidRPr="001D6766">
        <w:rPr>
          <w:lang w:val="el-GR"/>
        </w:rPr>
        <w:t>ΔΕΔΟΜΕΝΑ ΕΙΣΟΔΟΥ ΔΙΕΡΓΑΣΙΑΣ</w:t>
      </w:r>
      <w:bookmarkEnd w:id="4"/>
    </w:p>
    <w:p w14:paraId="762ED894" w14:textId="77777777" w:rsidR="00971CC2" w:rsidRPr="00387013" w:rsidRDefault="00971CC2" w:rsidP="00971CC2">
      <w:pPr>
        <w:rPr>
          <w:lang w:val="el-GR"/>
        </w:rPr>
      </w:pPr>
      <w:r w:rsidRPr="00387013">
        <w:rPr>
          <w:lang w:val="el-GR"/>
        </w:rPr>
        <w:t>Ως δεδομένα εισόδου λογίζονται στοιχεία και αποτελέσματα διαδικασιών, όπως ενδεικτικά:</w:t>
      </w:r>
    </w:p>
    <w:p w14:paraId="7E37A42B" w14:textId="77777777" w:rsidR="00971CC2" w:rsidRPr="00961F83" w:rsidRDefault="00971CC2" w:rsidP="00971CC2">
      <w:pPr>
        <w:pStyle w:val="af"/>
        <w:numPr>
          <w:ilvl w:val="0"/>
          <w:numId w:val="20"/>
        </w:numPr>
        <w:rPr>
          <w:lang w:val="el-GR"/>
        </w:rPr>
      </w:pPr>
      <w:r w:rsidRPr="00DB1856">
        <w:rPr>
          <w:lang w:val="el-GR"/>
        </w:rPr>
        <w:t xml:space="preserve">Στόχοι </w:t>
      </w:r>
      <w:r>
        <w:rPr>
          <w:lang w:val="el-GR"/>
        </w:rPr>
        <w:t>Δ</w:t>
      </w:r>
      <w:r w:rsidRPr="00DB1856">
        <w:rPr>
          <w:lang w:val="el-GR"/>
        </w:rPr>
        <w:t xml:space="preserve">ιασφάλισης </w:t>
      </w:r>
      <w:r>
        <w:rPr>
          <w:lang w:val="el-GR"/>
        </w:rPr>
        <w:t>Π</w:t>
      </w:r>
      <w:r w:rsidRPr="00961F83">
        <w:rPr>
          <w:lang w:val="el-GR"/>
        </w:rPr>
        <w:t>οιότητας</w:t>
      </w:r>
    </w:p>
    <w:p w14:paraId="37A1EFF2" w14:textId="77777777" w:rsidR="00971CC2" w:rsidRPr="00961F83" w:rsidRDefault="00971CC2" w:rsidP="00971CC2">
      <w:pPr>
        <w:pStyle w:val="af"/>
        <w:numPr>
          <w:ilvl w:val="0"/>
          <w:numId w:val="20"/>
        </w:numPr>
        <w:rPr>
          <w:lang w:val="el-GR"/>
        </w:rPr>
      </w:pPr>
      <w:r w:rsidRPr="00961F83">
        <w:rPr>
          <w:lang w:val="el-GR"/>
        </w:rPr>
        <w:t>Δεδομένα:</w:t>
      </w:r>
    </w:p>
    <w:p w14:paraId="5A7EE729" w14:textId="77777777" w:rsidR="00971CC2" w:rsidRPr="00961F83" w:rsidRDefault="00971CC2" w:rsidP="00971CC2">
      <w:pPr>
        <w:pStyle w:val="af"/>
        <w:numPr>
          <w:ilvl w:val="0"/>
          <w:numId w:val="21"/>
        </w:numPr>
        <w:rPr>
          <w:lang w:val="el-GR"/>
        </w:rPr>
      </w:pPr>
      <w:r w:rsidRPr="00961F83">
        <w:rPr>
          <w:lang w:val="el-GR"/>
        </w:rPr>
        <w:t>πληροφοριακού συστήματος ΜΟΔΙΠ</w:t>
      </w:r>
    </w:p>
    <w:p w14:paraId="5176FE57" w14:textId="77777777" w:rsidR="00971CC2" w:rsidRPr="00961F83" w:rsidRDefault="00971CC2" w:rsidP="00971CC2">
      <w:pPr>
        <w:pStyle w:val="af"/>
        <w:numPr>
          <w:ilvl w:val="0"/>
          <w:numId w:val="21"/>
        </w:numPr>
        <w:rPr>
          <w:lang w:val="el-GR"/>
        </w:rPr>
      </w:pPr>
      <w:r w:rsidRPr="00961F83">
        <w:rPr>
          <w:lang w:val="el-GR"/>
        </w:rPr>
        <w:t>φοιτητολογίου</w:t>
      </w:r>
    </w:p>
    <w:p w14:paraId="5D081F67" w14:textId="77777777" w:rsidR="00971CC2" w:rsidRPr="00961F83" w:rsidRDefault="00971CC2" w:rsidP="00971CC2">
      <w:pPr>
        <w:pStyle w:val="af"/>
        <w:numPr>
          <w:ilvl w:val="0"/>
          <w:numId w:val="21"/>
        </w:numPr>
        <w:rPr>
          <w:lang w:val="el-GR"/>
        </w:rPr>
      </w:pPr>
      <w:r w:rsidRPr="00961F83">
        <w:rPr>
          <w:lang w:val="el-GR"/>
        </w:rPr>
        <w:t>υλικοτεχνικής υποδομής</w:t>
      </w:r>
    </w:p>
    <w:p w14:paraId="1BA99D6B" w14:textId="77777777" w:rsidR="00971CC2" w:rsidRPr="00961F83" w:rsidRDefault="00971CC2" w:rsidP="00971CC2">
      <w:pPr>
        <w:pStyle w:val="af"/>
        <w:numPr>
          <w:ilvl w:val="0"/>
          <w:numId w:val="21"/>
        </w:numPr>
        <w:rPr>
          <w:lang w:val="el-GR"/>
        </w:rPr>
      </w:pPr>
      <w:r w:rsidRPr="00961F83">
        <w:rPr>
          <w:lang w:val="el-GR"/>
        </w:rPr>
        <w:t>προσωπικού</w:t>
      </w:r>
    </w:p>
    <w:p w14:paraId="5508D408" w14:textId="77777777" w:rsidR="00971CC2" w:rsidRPr="00961F83" w:rsidRDefault="00971CC2" w:rsidP="00971CC2">
      <w:pPr>
        <w:pStyle w:val="af"/>
        <w:numPr>
          <w:ilvl w:val="0"/>
          <w:numId w:val="21"/>
        </w:numPr>
        <w:rPr>
          <w:lang w:val="el-GR"/>
        </w:rPr>
      </w:pPr>
      <w:r w:rsidRPr="00961F83">
        <w:rPr>
          <w:lang w:val="el-GR"/>
        </w:rPr>
        <w:t>ΕΛΚΕ</w:t>
      </w:r>
    </w:p>
    <w:p w14:paraId="4EBB1FA8" w14:textId="77777777" w:rsidR="00971CC2" w:rsidRPr="00961F83" w:rsidRDefault="00971CC2" w:rsidP="00971CC2">
      <w:pPr>
        <w:pStyle w:val="af"/>
        <w:numPr>
          <w:ilvl w:val="0"/>
          <w:numId w:val="21"/>
        </w:numPr>
        <w:rPr>
          <w:lang w:val="el-GR"/>
        </w:rPr>
      </w:pPr>
      <w:r w:rsidRPr="00961F83">
        <w:rPr>
          <w:lang w:val="el-GR"/>
        </w:rPr>
        <w:t>Οικονομικής Υπηρεσίας</w:t>
      </w:r>
    </w:p>
    <w:p w14:paraId="7BBA4752" w14:textId="77777777" w:rsidR="00971CC2" w:rsidRPr="00961F83" w:rsidRDefault="00971CC2" w:rsidP="00971CC2">
      <w:pPr>
        <w:pStyle w:val="af"/>
        <w:numPr>
          <w:ilvl w:val="0"/>
          <w:numId w:val="21"/>
        </w:numPr>
        <w:rPr>
          <w:lang w:val="el-GR"/>
        </w:rPr>
      </w:pPr>
      <w:r w:rsidRPr="00961F83">
        <w:rPr>
          <w:lang w:val="el-GR"/>
        </w:rPr>
        <w:t>ερευνητικής δραστηριότητας</w:t>
      </w:r>
    </w:p>
    <w:p w14:paraId="344F0615" w14:textId="77777777" w:rsidR="00971CC2" w:rsidRPr="00961F83" w:rsidRDefault="00971CC2" w:rsidP="00971CC2">
      <w:pPr>
        <w:pStyle w:val="af"/>
        <w:numPr>
          <w:ilvl w:val="0"/>
          <w:numId w:val="21"/>
        </w:numPr>
        <w:rPr>
          <w:lang w:val="el-GR"/>
        </w:rPr>
      </w:pPr>
      <w:r w:rsidRPr="00961F83">
        <w:rPr>
          <w:lang w:val="el-GR"/>
        </w:rPr>
        <w:t>ερωτηματολογίων ικανοποίησης ενδιαφερόμενων μερών</w:t>
      </w:r>
    </w:p>
    <w:p w14:paraId="56A91FAE" w14:textId="77777777" w:rsidR="00971CC2" w:rsidRDefault="00971CC2" w:rsidP="00971CC2">
      <w:pPr>
        <w:pStyle w:val="af"/>
        <w:numPr>
          <w:ilvl w:val="0"/>
          <w:numId w:val="22"/>
        </w:numPr>
        <w:rPr>
          <w:lang w:val="el-GR"/>
        </w:rPr>
      </w:pPr>
      <w:r w:rsidRPr="00DB1856">
        <w:rPr>
          <w:lang w:val="el-GR"/>
        </w:rPr>
        <w:t>Παράπονα</w:t>
      </w:r>
    </w:p>
    <w:p w14:paraId="31313E10" w14:textId="571C3AC5" w:rsidR="00971CC2" w:rsidRPr="00EA5C38" w:rsidRDefault="00971CC2" w:rsidP="00971CC2">
      <w:pPr>
        <w:pStyle w:val="af"/>
        <w:numPr>
          <w:ilvl w:val="0"/>
          <w:numId w:val="22"/>
        </w:numPr>
        <w:rPr>
          <w:lang w:val="el-GR"/>
        </w:rPr>
      </w:pPr>
      <w:r>
        <w:rPr>
          <w:lang w:val="el-GR"/>
        </w:rPr>
        <w:t>Λ</w:t>
      </w:r>
      <w:r w:rsidRPr="00EA5C38">
        <w:rPr>
          <w:lang w:val="el-GR"/>
        </w:rPr>
        <w:t>οιπά συναφή στοιχεία, όπως καθορίζονται και εμπλουτίζονται δυναμικά με απόφαση της Συγκλήτου, ύστερα από εισήγηση της ΜΟΔΙΠ</w:t>
      </w:r>
    </w:p>
    <w:p w14:paraId="2145B4E5" w14:textId="77777777" w:rsidR="00DB1856" w:rsidRDefault="00DB1856" w:rsidP="00DB1856">
      <w:pPr>
        <w:rPr>
          <w:lang w:val="el-GR"/>
        </w:rPr>
      </w:pPr>
    </w:p>
    <w:p w14:paraId="498AE376" w14:textId="77777777" w:rsidR="00971CC2" w:rsidRDefault="00971CC2" w:rsidP="00DB1856">
      <w:pPr>
        <w:rPr>
          <w:lang w:val="el-GR"/>
        </w:rPr>
      </w:pPr>
    </w:p>
    <w:p w14:paraId="733B9C79" w14:textId="6CC6EFD3" w:rsidR="00A671FC" w:rsidRPr="00387013" w:rsidRDefault="00387013" w:rsidP="00406F9A">
      <w:pPr>
        <w:pStyle w:val="1"/>
        <w:rPr>
          <w:lang w:val="el-GR"/>
        </w:rPr>
      </w:pPr>
      <w:bookmarkStart w:id="5" w:name="_Toc170702465"/>
      <w:r w:rsidRPr="00387013">
        <w:rPr>
          <w:lang w:val="el-GR"/>
        </w:rPr>
        <w:t>ΔΕΔΟΜΕΝΑ ΕΞΟΔΟΥ ΔΙΕΡΓΑΣΙΑΣ</w:t>
      </w:r>
      <w:bookmarkEnd w:id="5"/>
    </w:p>
    <w:p w14:paraId="3D420C37" w14:textId="4953A963" w:rsidR="003459E7" w:rsidRPr="00DB1856" w:rsidRDefault="007B5F17" w:rsidP="00DB1856">
      <w:pPr>
        <w:pStyle w:val="af"/>
        <w:numPr>
          <w:ilvl w:val="0"/>
          <w:numId w:val="22"/>
        </w:numPr>
        <w:rPr>
          <w:lang w:val="el-GR"/>
        </w:rPr>
      </w:pPr>
      <w:r w:rsidRPr="00DB1856">
        <w:rPr>
          <w:lang w:val="el-GR"/>
        </w:rPr>
        <w:t>Τιμές</w:t>
      </w:r>
      <w:r w:rsidR="003459E7" w:rsidRPr="00DB1856">
        <w:rPr>
          <w:lang w:val="el-GR"/>
        </w:rPr>
        <w:t xml:space="preserve"> αποτελεσματικότητας</w:t>
      </w:r>
      <w:r w:rsidRPr="00DB1856">
        <w:rPr>
          <w:lang w:val="el-GR"/>
        </w:rPr>
        <w:t xml:space="preserve"> των δεικτών </w:t>
      </w:r>
      <w:r w:rsidR="003459E7" w:rsidRPr="00DB1856">
        <w:rPr>
          <w:lang w:val="el-GR"/>
        </w:rPr>
        <w:t xml:space="preserve"> όλων των δι</w:t>
      </w:r>
      <w:r w:rsidRPr="00DB1856">
        <w:rPr>
          <w:lang w:val="el-GR"/>
        </w:rPr>
        <w:t>αδικασιών</w:t>
      </w:r>
      <w:r w:rsidR="003459E7" w:rsidRPr="00DB1856">
        <w:rPr>
          <w:lang w:val="el-GR"/>
        </w:rPr>
        <w:t xml:space="preserve"> του ΕΣΔΠ</w:t>
      </w:r>
    </w:p>
    <w:p w14:paraId="0C9A995D" w14:textId="026A8A63" w:rsidR="007B5F17" w:rsidRPr="00DB1856" w:rsidRDefault="007B5F17" w:rsidP="00DB1856">
      <w:pPr>
        <w:pStyle w:val="af"/>
        <w:numPr>
          <w:ilvl w:val="0"/>
          <w:numId w:val="22"/>
        </w:numPr>
        <w:rPr>
          <w:lang w:val="el-GR"/>
        </w:rPr>
      </w:pPr>
      <w:r w:rsidRPr="00DB1856">
        <w:rPr>
          <w:lang w:val="el-GR"/>
        </w:rPr>
        <w:t>Διορθωτικές Ενέργειες</w:t>
      </w:r>
    </w:p>
    <w:p w14:paraId="46B99FF4" w14:textId="29961D33" w:rsidR="003429AA" w:rsidRDefault="003459E7" w:rsidP="00DB1856">
      <w:pPr>
        <w:pStyle w:val="af"/>
        <w:numPr>
          <w:ilvl w:val="0"/>
          <w:numId w:val="22"/>
        </w:numPr>
        <w:rPr>
          <w:lang w:val="el-GR"/>
        </w:rPr>
      </w:pPr>
      <w:r w:rsidRPr="00DB1856">
        <w:rPr>
          <w:lang w:val="el-GR"/>
        </w:rPr>
        <w:t>Αναφορές για λήψη αποφάσεων</w:t>
      </w:r>
    </w:p>
    <w:p w14:paraId="7E41E18C" w14:textId="77777777" w:rsidR="00DB1856" w:rsidRPr="00DB1856" w:rsidRDefault="00DB1856" w:rsidP="00971CC2">
      <w:pPr>
        <w:pStyle w:val="af"/>
        <w:rPr>
          <w:lang w:val="el-GR"/>
        </w:rPr>
      </w:pPr>
    </w:p>
    <w:p w14:paraId="75ECAE9E" w14:textId="2D1AA2BE" w:rsidR="004062F4" w:rsidRDefault="00387013" w:rsidP="00406F9A">
      <w:pPr>
        <w:pStyle w:val="1"/>
        <w:rPr>
          <w:lang w:val="el-GR"/>
        </w:rPr>
      </w:pPr>
      <w:bookmarkStart w:id="6" w:name="_Toc170702466"/>
      <w:r w:rsidRPr="00387013">
        <w:rPr>
          <w:lang w:val="el-GR"/>
        </w:rPr>
        <w:t>ΔΙΑΔΙΚΑΣΙΕΣ Τ</w:t>
      </w:r>
      <w:r>
        <w:rPr>
          <w:lang w:val="el-GR"/>
        </w:rPr>
        <w:t>ΗΣ</w:t>
      </w:r>
      <w:r w:rsidRPr="00387013">
        <w:rPr>
          <w:lang w:val="el-GR"/>
        </w:rPr>
        <w:t xml:space="preserve"> ΔΙΕΡΓΑΣΙΑΣ</w:t>
      </w:r>
      <w:bookmarkEnd w:id="6"/>
    </w:p>
    <w:p w14:paraId="74781600" w14:textId="77777777" w:rsidR="00502AC0" w:rsidRPr="008E2BF3" w:rsidRDefault="00502AC0" w:rsidP="00502AC0">
      <w:pPr>
        <w:ind w:left="1843" w:hanging="1843"/>
        <w:rPr>
          <w:rFonts w:ascii="Calibri" w:hAnsi="Calibri" w:cs="Arial"/>
          <w:bCs/>
          <w:szCs w:val="22"/>
          <w:lang w:val="el-GR"/>
        </w:rPr>
      </w:pPr>
      <w:r w:rsidRPr="008E2BF3">
        <w:rPr>
          <w:rFonts w:ascii="Calibri" w:hAnsi="Calibri" w:cs="Arial"/>
          <w:b/>
          <w:szCs w:val="22"/>
          <w:lang w:val="el-GR"/>
        </w:rPr>
        <w:t>Διαδικασία Δ.5.1</w:t>
      </w:r>
      <w:r w:rsidRPr="008E2BF3">
        <w:rPr>
          <w:rFonts w:ascii="Calibri" w:hAnsi="Calibri" w:cs="Arial"/>
          <w:bCs/>
          <w:szCs w:val="22"/>
          <w:lang w:val="el-GR"/>
        </w:rPr>
        <w:t>: Διαχείριση Δεδομένων – Αναφορές</w:t>
      </w:r>
    </w:p>
    <w:p w14:paraId="3DF0F536" w14:textId="77777777" w:rsidR="00502AC0" w:rsidRPr="008E2BF3" w:rsidRDefault="00502AC0" w:rsidP="00502AC0">
      <w:pPr>
        <w:ind w:left="1843" w:hanging="1843"/>
        <w:rPr>
          <w:rFonts w:ascii="Calibri" w:hAnsi="Calibri" w:cs="Arial"/>
          <w:bCs/>
          <w:szCs w:val="22"/>
          <w:lang w:val="el-GR"/>
        </w:rPr>
      </w:pPr>
      <w:r w:rsidRPr="008E2BF3">
        <w:rPr>
          <w:rFonts w:ascii="Calibri" w:hAnsi="Calibri" w:cs="Arial"/>
          <w:b/>
          <w:szCs w:val="22"/>
          <w:lang w:val="el-GR"/>
        </w:rPr>
        <w:t>Διαδικασία Δ.5.2:</w:t>
      </w:r>
      <w:r w:rsidRPr="008E2BF3">
        <w:rPr>
          <w:rFonts w:ascii="Calibri" w:hAnsi="Calibri" w:cs="Arial"/>
          <w:bCs/>
          <w:szCs w:val="22"/>
          <w:lang w:val="el-GR"/>
        </w:rPr>
        <w:t xml:space="preserve"> Αξιολόγηση Εκπαιδευτικού Έργου</w:t>
      </w:r>
    </w:p>
    <w:p w14:paraId="5FFBF228" w14:textId="7BF79CEA" w:rsidR="00502AC0" w:rsidRPr="008E2BF3" w:rsidRDefault="00502AC0" w:rsidP="00502AC0">
      <w:pPr>
        <w:ind w:left="1843" w:hanging="1843"/>
        <w:rPr>
          <w:rFonts w:ascii="Calibri" w:hAnsi="Calibri" w:cs="Arial"/>
          <w:bCs/>
          <w:szCs w:val="22"/>
          <w:lang w:val="el-GR"/>
        </w:rPr>
      </w:pPr>
      <w:r w:rsidRPr="008E2BF3">
        <w:rPr>
          <w:rFonts w:ascii="Calibri" w:hAnsi="Calibri" w:cs="Arial"/>
          <w:b/>
          <w:szCs w:val="22"/>
          <w:lang w:val="el-GR"/>
        </w:rPr>
        <w:t>Διαδικασία Δ.5.3:</w:t>
      </w:r>
      <w:r w:rsidRPr="008E2BF3">
        <w:rPr>
          <w:rFonts w:ascii="Calibri" w:hAnsi="Calibri" w:cs="Arial"/>
          <w:bCs/>
          <w:szCs w:val="22"/>
          <w:lang w:val="el-GR"/>
        </w:rPr>
        <w:t xml:space="preserve"> Αξιολόγηση Προγραμμάτων Σπουδών Και Υπηρεσιών </w:t>
      </w:r>
      <w:r w:rsidR="00971CC2">
        <w:rPr>
          <w:rFonts w:ascii="Calibri" w:hAnsi="Calibri" w:cs="Arial"/>
          <w:bCs/>
          <w:szCs w:val="22"/>
          <w:lang w:val="el-GR"/>
        </w:rPr>
        <w:t>α</w:t>
      </w:r>
      <w:r w:rsidRPr="008E2BF3">
        <w:rPr>
          <w:rFonts w:ascii="Calibri" w:hAnsi="Calibri" w:cs="Arial"/>
          <w:bCs/>
          <w:szCs w:val="22"/>
          <w:lang w:val="el-GR"/>
        </w:rPr>
        <w:t xml:space="preserve">πό </w:t>
      </w:r>
      <w:r w:rsidR="00971CC2">
        <w:rPr>
          <w:rFonts w:ascii="Calibri" w:hAnsi="Calibri" w:cs="Arial"/>
          <w:bCs/>
          <w:szCs w:val="22"/>
          <w:lang w:val="el-GR"/>
        </w:rPr>
        <w:t>τ</w:t>
      </w:r>
      <w:r w:rsidRPr="008E2BF3">
        <w:rPr>
          <w:rFonts w:ascii="Calibri" w:hAnsi="Calibri" w:cs="Arial"/>
          <w:bCs/>
          <w:szCs w:val="22"/>
          <w:lang w:val="el-GR"/>
        </w:rPr>
        <w:t xml:space="preserve">ους </w:t>
      </w:r>
      <w:r w:rsidR="00971CC2">
        <w:rPr>
          <w:rFonts w:ascii="Calibri" w:hAnsi="Calibri" w:cs="Arial"/>
          <w:bCs/>
          <w:szCs w:val="22"/>
          <w:lang w:val="el-GR"/>
        </w:rPr>
        <w:t>Τε</w:t>
      </w:r>
      <w:r w:rsidRPr="008E2BF3">
        <w:rPr>
          <w:rFonts w:ascii="Calibri" w:hAnsi="Calibri" w:cs="Arial"/>
          <w:bCs/>
          <w:szCs w:val="22"/>
          <w:lang w:val="el-GR"/>
        </w:rPr>
        <w:t>λει</w:t>
      </w:r>
      <w:r w:rsidR="00971CC2">
        <w:rPr>
          <w:rFonts w:ascii="Calibri" w:hAnsi="Calibri" w:cs="Arial"/>
          <w:bCs/>
          <w:szCs w:val="22"/>
          <w:lang w:val="el-GR"/>
        </w:rPr>
        <w:t>οφοίτους</w:t>
      </w:r>
    </w:p>
    <w:p w14:paraId="5F85C4B1" w14:textId="77777777" w:rsidR="00502AC0" w:rsidRPr="008E2BF3" w:rsidRDefault="00502AC0" w:rsidP="00502AC0">
      <w:pPr>
        <w:ind w:left="1843" w:hanging="1843"/>
        <w:rPr>
          <w:rFonts w:ascii="Calibri" w:hAnsi="Calibri" w:cs="Arial"/>
          <w:bCs/>
          <w:szCs w:val="22"/>
          <w:lang w:val="el-GR"/>
        </w:rPr>
      </w:pPr>
      <w:r w:rsidRPr="008E2BF3">
        <w:rPr>
          <w:rFonts w:ascii="Calibri" w:hAnsi="Calibri" w:cs="Arial"/>
          <w:b/>
          <w:szCs w:val="22"/>
          <w:lang w:val="el-GR"/>
        </w:rPr>
        <w:t xml:space="preserve">Διαδικασία Δ.5.4: </w:t>
      </w:r>
      <w:r w:rsidRPr="008E2BF3">
        <w:rPr>
          <w:rFonts w:ascii="Calibri" w:hAnsi="Calibri" w:cs="Arial"/>
          <w:bCs/>
          <w:szCs w:val="22"/>
          <w:lang w:val="el-GR"/>
        </w:rPr>
        <w:t>Ικανοποίηση Ενδιαφερομένων Μερών</w:t>
      </w:r>
    </w:p>
    <w:p w14:paraId="29D7A42D" w14:textId="77777777" w:rsidR="00502AC0" w:rsidRPr="008E2BF3" w:rsidRDefault="00502AC0" w:rsidP="00502AC0">
      <w:pPr>
        <w:ind w:left="1843" w:hanging="1843"/>
        <w:rPr>
          <w:rFonts w:ascii="Calibri" w:hAnsi="Calibri" w:cs="Arial"/>
          <w:bCs/>
          <w:szCs w:val="22"/>
          <w:lang w:val="el-GR"/>
        </w:rPr>
      </w:pPr>
      <w:r w:rsidRPr="008E2BF3">
        <w:rPr>
          <w:rFonts w:ascii="Calibri" w:hAnsi="Calibri" w:cs="Arial"/>
          <w:b/>
          <w:szCs w:val="22"/>
          <w:lang w:val="el-GR"/>
        </w:rPr>
        <w:lastRenderedPageBreak/>
        <w:t xml:space="preserve">Διαδικασία Δ.5.5: </w:t>
      </w:r>
      <w:r w:rsidRPr="008E2BF3">
        <w:rPr>
          <w:rFonts w:ascii="Calibri" w:hAnsi="Calibri" w:cs="Arial"/>
          <w:bCs/>
          <w:szCs w:val="22"/>
          <w:lang w:val="el-GR"/>
        </w:rPr>
        <w:t>Διαχείριση Παραπόνων και Ενστάσεων</w:t>
      </w:r>
    </w:p>
    <w:p w14:paraId="750CC294" w14:textId="50C21F13" w:rsidR="003B52E6" w:rsidRDefault="00502AC0" w:rsidP="00502AC0">
      <w:pPr>
        <w:ind w:left="1843" w:hanging="1843"/>
        <w:rPr>
          <w:rFonts w:ascii="Calibri" w:hAnsi="Calibri" w:cs="Arial"/>
          <w:bCs/>
          <w:szCs w:val="22"/>
          <w:lang w:val="el-GR"/>
        </w:rPr>
      </w:pPr>
      <w:r w:rsidRPr="008E2BF3">
        <w:rPr>
          <w:rFonts w:ascii="Calibri" w:hAnsi="Calibri" w:cs="Arial"/>
          <w:b/>
          <w:szCs w:val="22"/>
          <w:lang w:val="el-GR"/>
        </w:rPr>
        <w:t>Διαδικασία Δ.5.6:</w:t>
      </w:r>
      <w:r w:rsidRPr="008E2BF3">
        <w:rPr>
          <w:rFonts w:ascii="Calibri" w:hAnsi="Calibri" w:cs="Arial"/>
          <w:bCs/>
          <w:szCs w:val="22"/>
          <w:lang w:val="el-GR"/>
        </w:rPr>
        <w:t xml:space="preserve"> Ετήσια Έκθεση Επιδόσεων</w:t>
      </w:r>
    </w:p>
    <w:p w14:paraId="5F70715E" w14:textId="77777777" w:rsidR="0093262C" w:rsidRDefault="0093262C" w:rsidP="009B1905">
      <w:pPr>
        <w:ind w:left="1843" w:hanging="1843"/>
        <w:rPr>
          <w:rFonts w:ascii="Calibri" w:hAnsi="Calibri" w:cs="Arial"/>
          <w:bCs/>
          <w:szCs w:val="22"/>
          <w:lang w:val="el-GR"/>
        </w:rPr>
      </w:pPr>
    </w:p>
    <w:p w14:paraId="7B5BADBF" w14:textId="390AC2EF" w:rsidR="00DB1856" w:rsidRPr="00DB1856" w:rsidRDefault="00B60D66" w:rsidP="00DB1856">
      <w:pPr>
        <w:pStyle w:val="1"/>
        <w:rPr>
          <w:lang w:val="el-GR"/>
        </w:rPr>
      </w:pPr>
      <w:bookmarkStart w:id="7" w:name="_Toc170702467"/>
      <w:r w:rsidRPr="00DB1856">
        <w:rPr>
          <w:lang w:val="el-GR"/>
        </w:rPr>
        <w:t>ΔΕΙΚΤΕΣ ΑΠΟΤΕΛΕΣΜΑΤΙΚΟΤΗΤΑΣ ΤΗΣ ΔΙΕΡΓΑΣΙΑΣ</w:t>
      </w:r>
      <w:bookmarkEnd w:id="7"/>
    </w:p>
    <w:p w14:paraId="37B14535" w14:textId="1B92E565" w:rsidR="00DB1856" w:rsidRDefault="00DB1856" w:rsidP="00DB1856">
      <w:pPr>
        <w:autoSpaceDE w:val="0"/>
        <w:autoSpaceDN w:val="0"/>
        <w:adjustRightInd w:val="0"/>
        <w:spacing w:line="240" w:lineRule="auto"/>
        <w:rPr>
          <w:rFonts w:cs="Calibri"/>
          <w:lang w:val="el-GR"/>
        </w:rPr>
      </w:pPr>
      <w:r>
        <w:rPr>
          <w:rFonts w:cs="Calibri"/>
          <w:lang w:val="el-GR"/>
        </w:rPr>
        <w:t>Δ</w:t>
      </w:r>
      <w:r w:rsidRPr="00DB1856">
        <w:rPr>
          <w:rFonts w:cs="Calibri"/>
          <w:lang w:val="el-GR"/>
        </w:rPr>
        <w:t xml:space="preserve">είκτες αποτελεσματικότητας </w:t>
      </w:r>
      <w:r>
        <w:rPr>
          <w:rFonts w:cs="Calibri"/>
          <w:lang w:val="el-GR"/>
        </w:rPr>
        <w:t>της διεργασίας αποτελούν:</w:t>
      </w:r>
    </w:p>
    <w:p w14:paraId="3FD2D5BE" w14:textId="3B83506D" w:rsidR="00DB1856" w:rsidRPr="00DB1856" w:rsidRDefault="00DB1856" w:rsidP="00DB1856">
      <w:pPr>
        <w:pStyle w:val="af"/>
        <w:numPr>
          <w:ilvl w:val="0"/>
          <w:numId w:val="27"/>
        </w:numPr>
        <w:rPr>
          <w:lang w:val="el-GR"/>
        </w:rPr>
      </w:pPr>
      <w:r w:rsidRPr="00DB1856">
        <w:rPr>
          <w:lang w:val="el-GR"/>
        </w:rPr>
        <w:t>Πλήθος πηγών συλλογής δεδομένων.</w:t>
      </w:r>
    </w:p>
    <w:p w14:paraId="165EB896" w14:textId="77777777" w:rsidR="00DB1856" w:rsidRPr="00DB1856" w:rsidRDefault="00DB1856" w:rsidP="00DB1856">
      <w:pPr>
        <w:pStyle w:val="af"/>
        <w:numPr>
          <w:ilvl w:val="0"/>
          <w:numId w:val="27"/>
        </w:numPr>
        <w:rPr>
          <w:lang w:val="el-GR"/>
        </w:rPr>
      </w:pPr>
      <w:r w:rsidRPr="00DB1856">
        <w:rPr>
          <w:lang w:val="el-GR"/>
        </w:rPr>
        <w:t xml:space="preserve">Πλήθος και κατηγορίες δεικτών ανά στόχο ποιότητας. </w:t>
      </w:r>
    </w:p>
    <w:p w14:paraId="4ADC0ECF" w14:textId="24730021" w:rsidR="00DB1856" w:rsidRDefault="00DB1856" w:rsidP="00DB1856">
      <w:pPr>
        <w:pStyle w:val="af"/>
        <w:numPr>
          <w:ilvl w:val="0"/>
          <w:numId w:val="27"/>
        </w:numPr>
        <w:rPr>
          <w:lang w:val="el-GR"/>
        </w:rPr>
      </w:pPr>
      <w:r w:rsidRPr="00DB1856">
        <w:rPr>
          <w:lang w:val="el-GR"/>
        </w:rPr>
        <w:t>Πλήθος αναφορών για λήψη αποφάσεων</w:t>
      </w:r>
    </w:p>
    <w:p w14:paraId="6F5DAAE8" w14:textId="77777777" w:rsidR="00DB1856" w:rsidRPr="00DB1856" w:rsidRDefault="00DB1856" w:rsidP="00DB1856">
      <w:pPr>
        <w:pStyle w:val="af"/>
        <w:rPr>
          <w:lang w:val="el-GR"/>
        </w:rPr>
      </w:pPr>
    </w:p>
    <w:p w14:paraId="4D821B94" w14:textId="2C6EEE6F" w:rsidR="00DB1856" w:rsidRPr="00DB1856" w:rsidRDefault="00B60D66" w:rsidP="00DB1856">
      <w:pPr>
        <w:pStyle w:val="1"/>
        <w:rPr>
          <w:lang w:val="el-GR"/>
        </w:rPr>
      </w:pPr>
      <w:bookmarkStart w:id="8" w:name="_Toc506453153"/>
      <w:bookmarkStart w:id="9" w:name="_Toc510008766"/>
      <w:bookmarkStart w:id="10" w:name="_Toc170702468"/>
      <w:r w:rsidRPr="00DB1856">
        <w:rPr>
          <w:lang w:val="el-GR"/>
        </w:rPr>
        <w:t>ΜΕΘΟΔΟΙ ΕΛΕΓΧΟΥ ΤΗΣ ΔΙΕΡΓΑΣΙΑΣ</w:t>
      </w:r>
      <w:bookmarkEnd w:id="8"/>
      <w:bookmarkEnd w:id="9"/>
      <w:bookmarkEnd w:id="10"/>
    </w:p>
    <w:p w14:paraId="1FB2A2A5" w14:textId="77777777" w:rsidR="00971CC2" w:rsidRPr="00961F83" w:rsidRDefault="00971CC2" w:rsidP="00971CC2">
      <w:pPr>
        <w:autoSpaceDE w:val="0"/>
        <w:autoSpaceDN w:val="0"/>
        <w:adjustRightInd w:val="0"/>
        <w:spacing w:line="240" w:lineRule="auto"/>
        <w:rPr>
          <w:rFonts w:cs="Calibri"/>
          <w:lang w:val="el-GR"/>
        </w:rPr>
      </w:pPr>
      <w:r>
        <w:rPr>
          <w:rFonts w:cs="Calibri"/>
          <w:lang w:val="el-GR"/>
        </w:rPr>
        <w:t>Ο έλεγχος</w:t>
      </w:r>
      <w:r w:rsidRPr="00DB1856">
        <w:rPr>
          <w:rFonts w:cs="Calibri"/>
          <w:lang w:val="el-GR"/>
        </w:rPr>
        <w:t xml:space="preserve"> </w:t>
      </w:r>
      <w:r w:rsidRPr="00961F83">
        <w:rPr>
          <w:rFonts w:cs="Calibri"/>
          <w:lang w:val="el-GR"/>
        </w:rPr>
        <w:t>της Διεργασίας επιτυγχάνεται:</w:t>
      </w:r>
    </w:p>
    <w:p w14:paraId="2316555B" w14:textId="77777777" w:rsidR="00971CC2" w:rsidRPr="00961F83" w:rsidRDefault="00971CC2" w:rsidP="00971CC2">
      <w:pPr>
        <w:pStyle w:val="af"/>
        <w:numPr>
          <w:ilvl w:val="0"/>
          <w:numId w:val="28"/>
        </w:numPr>
        <w:rPr>
          <w:lang w:val="el-GR"/>
        </w:rPr>
      </w:pPr>
      <w:r>
        <w:rPr>
          <w:lang w:val="el-GR"/>
        </w:rPr>
        <w:t>μ</w:t>
      </w:r>
      <w:r w:rsidRPr="00961F83">
        <w:rPr>
          <w:lang w:val="el-GR"/>
        </w:rPr>
        <w:t>έσω της ανάλυσης των δεικτών αποτελεσματικότητας της Διεργασίας</w:t>
      </w:r>
    </w:p>
    <w:p w14:paraId="2AD54D7D" w14:textId="77777777" w:rsidR="00971CC2" w:rsidRPr="00961F83" w:rsidRDefault="00971CC2" w:rsidP="00971CC2">
      <w:pPr>
        <w:pStyle w:val="af"/>
        <w:numPr>
          <w:ilvl w:val="0"/>
          <w:numId w:val="28"/>
        </w:numPr>
        <w:rPr>
          <w:lang w:val="el-GR"/>
        </w:rPr>
      </w:pPr>
      <w:r>
        <w:rPr>
          <w:lang w:val="el-GR"/>
        </w:rPr>
        <w:t>μ</w:t>
      </w:r>
      <w:r w:rsidRPr="00961F83">
        <w:rPr>
          <w:lang w:val="el-GR"/>
        </w:rPr>
        <w:t>έσω παρουσιάσεων των αποτελεσμάτων της μέτρησης και ανάλυσης των δεδομένων</w:t>
      </w:r>
    </w:p>
    <w:p w14:paraId="540A8E8C" w14:textId="77777777" w:rsidR="00971CC2" w:rsidRPr="00961F83" w:rsidRDefault="00971CC2" w:rsidP="00971CC2">
      <w:pPr>
        <w:pStyle w:val="af"/>
        <w:numPr>
          <w:ilvl w:val="0"/>
          <w:numId w:val="28"/>
        </w:numPr>
        <w:rPr>
          <w:lang w:val="el-GR"/>
        </w:rPr>
      </w:pPr>
      <w:r>
        <w:rPr>
          <w:lang w:val="el-GR"/>
        </w:rPr>
        <w:t>μ</w:t>
      </w:r>
      <w:r w:rsidRPr="00961F83">
        <w:rPr>
          <w:lang w:val="el-GR"/>
        </w:rPr>
        <w:t>έσω της εσωτερικής αξιολόγησης του ΕΣΔΠ</w:t>
      </w:r>
    </w:p>
    <w:p w14:paraId="340B7E68" w14:textId="77777777" w:rsidR="00971CC2" w:rsidRPr="00961F83" w:rsidRDefault="00971CC2" w:rsidP="00971CC2">
      <w:pPr>
        <w:pStyle w:val="af"/>
        <w:numPr>
          <w:ilvl w:val="0"/>
          <w:numId w:val="28"/>
        </w:numPr>
        <w:rPr>
          <w:lang w:val="el-GR"/>
        </w:rPr>
      </w:pPr>
      <w:r>
        <w:rPr>
          <w:lang w:val="el-GR"/>
        </w:rPr>
        <w:t>μ</w:t>
      </w:r>
      <w:r w:rsidRPr="00961F83">
        <w:rPr>
          <w:lang w:val="el-GR"/>
        </w:rPr>
        <w:t>έσω της ανασκόπησης του ΕΣΔΠ.</w:t>
      </w:r>
    </w:p>
    <w:p w14:paraId="4247796E" w14:textId="77777777" w:rsidR="00DB1856" w:rsidRPr="00DB1856" w:rsidRDefault="00DB1856" w:rsidP="00DB1856">
      <w:pPr>
        <w:rPr>
          <w:rFonts w:cs="Calibri"/>
          <w:lang w:val="el-GR"/>
        </w:rPr>
      </w:pPr>
    </w:p>
    <w:p w14:paraId="31585905" w14:textId="7B929F91" w:rsidR="00DB1856" w:rsidRPr="003B6F52" w:rsidRDefault="00B60D66" w:rsidP="003B6F52">
      <w:pPr>
        <w:pStyle w:val="1"/>
        <w:rPr>
          <w:lang w:val="el-GR"/>
        </w:rPr>
      </w:pPr>
      <w:bookmarkStart w:id="11" w:name="_Toc506453154"/>
      <w:bookmarkStart w:id="12" w:name="_Toc510008767"/>
      <w:bookmarkStart w:id="13" w:name="_Toc170702469"/>
      <w:r w:rsidRPr="00DB1856">
        <w:rPr>
          <w:lang w:val="el-GR"/>
        </w:rPr>
        <w:t>ΕΝΕΡΓΕΙΕΣ ΒΕΛΤΙΩΣΗΣ ΤΗΣ ΔΙΕΡΓΑΣΙΑΣ</w:t>
      </w:r>
      <w:bookmarkEnd w:id="11"/>
      <w:bookmarkEnd w:id="12"/>
      <w:bookmarkEnd w:id="13"/>
    </w:p>
    <w:bookmarkEnd w:id="3"/>
    <w:p w14:paraId="4AFB78B0" w14:textId="77777777" w:rsidR="003B6F52" w:rsidRPr="007848EC" w:rsidRDefault="003B6F52" w:rsidP="003B6F52">
      <w:pPr>
        <w:pStyle w:val="af"/>
        <w:numPr>
          <w:ilvl w:val="0"/>
          <w:numId w:val="29"/>
        </w:numPr>
        <w:rPr>
          <w:lang w:val="el-GR"/>
        </w:rPr>
      </w:pPr>
      <w:r w:rsidRPr="007848EC">
        <w:rPr>
          <w:lang w:val="el-GR"/>
        </w:rPr>
        <w:t xml:space="preserve">Ανατροφοδότηση από </w:t>
      </w:r>
      <w:r>
        <w:rPr>
          <w:lang w:val="el-GR"/>
        </w:rPr>
        <w:t>την διεργασία</w:t>
      </w:r>
      <w:r w:rsidRPr="007848EC">
        <w:rPr>
          <w:lang w:val="el-GR"/>
        </w:rPr>
        <w:t xml:space="preserve"> για τη</w:t>
      </w:r>
      <w:r>
        <w:rPr>
          <w:lang w:val="el-GR"/>
        </w:rPr>
        <w:t>ν</w:t>
      </w:r>
      <w:r w:rsidRPr="007848EC">
        <w:rPr>
          <w:lang w:val="el-GR"/>
        </w:rPr>
        <w:t xml:space="preserve"> θέσπιση στόχων διασφάλισης της ποιότητας</w:t>
      </w:r>
    </w:p>
    <w:p w14:paraId="2C51D2C1" w14:textId="77777777" w:rsidR="003B6F52" w:rsidRPr="002F3396" w:rsidRDefault="003B6F52" w:rsidP="003B6F52">
      <w:pPr>
        <w:pStyle w:val="af"/>
        <w:numPr>
          <w:ilvl w:val="0"/>
          <w:numId w:val="29"/>
        </w:numPr>
      </w:pPr>
      <w:r w:rsidRPr="002F3396">
        <w:t>Βελτίωση τεχνικών ανάλυσης δεδομένων</w:t>
      </w:r>
    </w:p>
    <w:p w14:paraId="5A0EEF48" w14:textId="77777777" w:rsidR="003B6F52" w:rsidRPr="007848EC" w:rsidRDefault="003B6F52" w:rsidP="003B6F52">
      <w:pPr>
        <w:pStyle w:val="af"/>
        <w:numPr>
          <w:ilvl w:val="0"/>
          <w:numId w:val="29"/>
        </w:numPr>
        <w:rPr>
          <w:lang w:val="el-GR"/>
        </w:rPr>
      </w:pPr>
      <w:r w:rsidRPr="007848EC">
        <w:rPr>
          <w:lang w:val="el-GR"/>
        </w:rPr>
        <w:t>Σχεδιασμός περαιτέρω ανάπτυξης της πληροφοριακής υποδομής του Γεωπονικού Πανεπιστημίου Αθηνών</w:t>
      </w:r>
    </w:p>
    <w:p w14:paraId="66FCC62E" w14:textId="77777777" w:rsidR="006E3F88" w:rsidRPr="00387013" w:rsidRDefault="006E3F88" w:rsidP="009B1905">
      <w:pPr>
        <w:ind w:left="1843" w:hanging="1843"/>
        <w:rPr>
          <w:rFonts w:ascii="Calibri" w:hAnsi="Calibri" w:cs="Arial"/>
          <w:bCs/>
          <w:szCs w:val="22"/>
          <w:lang w:val="el-GR"/>
        </w:rPr>
      </w:pPr>
    </w:p>
    <w:sectPr w:rsidR="006E3F88" w:rsidRPr="00387013" w:rsidSect="005354FF">
      <w:headerReference w:type="default" r:id="rId9"/>
      <w:footerReference w:type="default" r:id="rId10"/>
      <w:pgSz w:w="11907" w:h="16840" w:code="9"/>
      <w:pgMar w:top="1440" w:right="1080" w:bottom="1440" w:left="108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671E0" w14:textId="77777777" w:rsidR="0089237E" w:rsidRDefault="0089237E">
      <w:r>
        <w:separator/>
      </w:r>
    </w:p>
  </w:endnote>
  <w:endnote w:type="continuationSeparator" w:id="0">
    <w:p w14:paraId="658B7800" w14:textId="77777777" w:rsidR="0089237E" w:rsidRDefault="0089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F601" w14:textId="77777777" w:rsidR="00473252" w:rsidRDefault="00473252"/>
  <w:tbl>
    <w:tblPr>
      <w:tblW w:w="5083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36"/>
      <w:gridCol w:w="4273"/>
    </w:tblGrid>
    <w:tr w:rsidR="007423AB" w:rsidRPr="00603F87" w14:paraId="3DBEE102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8D0F58" w14:textId="5A6935DB" w:rsidR="007423AB" w:rsidRPr="00D314F6" w:rsidRDefault="00834238" w:rsidP="00BD0D55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>
            <w:rPr>
              <w:rFonts w:ascii="Calibri" w:hAnsi="Calibri" w:cs="Calibri"/>
              <w:b/>
              <w:sz w:val="18"/>
              <w:szCs w:val="18"/>
              <w:lang w:val="el-GR"/>
            </w:rPr>
            <w:t>Ρ</w:t>
          </w:r>
          <w:r w:rsidR="00335A91">
            <w:rPr>
              <w:rFonts w:ascii="Calibri" w:hAnsi="Calibri" w:cs="Calibri"/>
              <w:b/>
              <w:sz w:val="18"/>
              <w:szCs w:val="18"/>
              <w:lang w:val="el-GR"/>
            </w:rPr>
            <w:t>.</w:t>
          </w:r>
          <w:r w:rsidR="00406F9A">
            <w:rPr>
              <w:rFonts w:ascii="Calibri" w:hAnsi="Calibri" w:cs="Calibri"/>
              <w:b/>
              <w:sz w:val="18"/>
              <w:szCs w:val="18"/>
            </w:rPr>
            <w:t>5</w:t>
          </w:r>
          <w:r w:rsidR="007423AB"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>/1/</w:t>
          </w:r>
          <w:r w:rsidR="00BD0D55">
            <w:rPr>
              <w:rFonts w:ascii="Calibri" w:hAnsi="Calibri" w:cs="Calibri"/>
              <w:b/>
              <w:sz w:val="18"/>
              <w:szCs w:val="18"/>
            </w:rPr>
            <w:t>10.10.</w:t>
          </w:r>
          <w:r w:rsidR="00405DFB">
            <w:rPr>
              <w:rFonts w:ascii="Calibri" w:hAnsi="Calibri" w:cs="Calibri"/>
              <w:b/>
              <w:sz w:val="18"/>
              <w:szCs w:val="18"/>
              <w:lang w:val="el-GR"/>
            </w:rPr>
            <w:t>2023</w:t>
          </w:r>
        </w:p>
      </w:tc>
      <w:tc>
        <w:tcPr>
          <w:tcW w:w="2156" w:type="pct"/>
          <w:shd w:val="clear" w:color="auto" w:fill="auto"/>
        </w:tcPr>
        <w:p w14:paraId="1C929084" w14:textId="3FD7484E" w:rsidR="007423AB" w:rsidRPr="00D314F6" w:rsidRDefault="007423AB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Σελίδα 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PAGE </w:instrTex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BD0D55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1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t>/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NUMPAGES </w:instrTex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BD0D55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4</w:t>
          </w:r>
          <w:r w:rsidRPr="00D314F6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</w:p>
      </w:tc>
    </w:tr>
    <w:tr w:rsidR="00603F87" w:rsidRPr="00603F87" w14:paraId="5D3DA387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10DABC" w14:textId="6170CFC4" w:rsidR="00603F87" w:rsidRPr="00405DFB" w:rsidRDefault="00603F87" w:rsidP="00406B9F">
          <w:pPr>
            <w:pStyle w:val="a5"/>
            <w:spacing w:line="240" w:lineRule="auto"/>
            <w:ind w:right="-107"/>
            <w:rPr>
              <w:rFonts w:ascii="Calibri" w:hAnsi="Calibri" w:cs="Calibri"/>
              <w:b/>
              <w:sz w:val="18"/>
              <w:szCs w:val="18"/>
            </w:rPr>
          </w:pPr>
          <w:r w:rsidRPr="00603F87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ΣΥΝΤΑΞΗ: </w:t>
          </w:r>
          <w:r w:rsidR="00405DFB">
            <w:rPr>
              <w:rFonts w:ascii="Calibri" w:hAnsi="Calibri" w:cs="Calibri"/>
              <w:b/>
              <w:sz w:val="18"/>
              <w:szCs w:val="18"/>
              <w:lang w:val="el-GR"/>
            </w:rPr>
            <w:t>ΜΟΔΙΠ</w:t>
          </w:r>
        </w:p>
      </w:tc>
      <w:tc>
        <w:tcPr>
          <w:tcW w:w="2156" w:type="pct"/>
          <w:shd w:val="clear" w:color="auto" w:fill="auto"/>
        </w:tcPr>
        <w:p w14:paraId="7FA44D7D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  <w:tr w:rsidR="00603F87" w:rsidRPr="00603F87" w14:paraId="2B62B70E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15326654" w14:textId="7E82C9D0" w:rsidR="00603F87" w:rsidRPr="00406F9A" w:rsidRDefault="00406B9F" w:rsidP="002E7CC9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406B9F">
            <w:rPr>
              <w:rFonts w:ascii="Calibri" w:hAnsi="Calibri" w:cs="Calibri"/>
              <w:b/>
              <w:sz w:val="18"/>
              <w:szCs w:val="18"/>
            </w:rPr>
            <w:t xml:space="preserve">ΕΓΚΡΙΣΗ: </w:t>
          </w:r>
          <w:r w:rsidR="00406F9A">
            <w:rPr>
              <w:rFonts w:ascii="Calibri" w:hAnsi="Calibri" w:cs="Calibri"/>
              <w:b/>
              <w:sz w:val="18"/>
              <w:szCs w:val="18"/>
              <w:lang w:val="el-GR"/>
            </w:rPr>
            <w:t>ΣΥΓΚΛΗΤΟΣ</w:t>
          </w:r>
        </w:p>
      </w:tc>
      <w:tc>
        <w:tcPr>
          <w:tcW w:w="2156" w:type="pct"/>
          <w:shd w:val="clear" w:color="auto" w:fill="auto"/>
        </w:tcPr>
        <w:p w14:paraId="498C6DF2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</w:tbl>
  <w:p w14:paraId="5ECAE763" w14:textId="06F6BE12" w:rsidR="007423AB" w:rsidRPr="007C4401" w:rsidRDefault="007C4401" w:rsidP="00077B6C">
    <w:pPr>
      <w:pStyle w:val="a5"/>
      <w:spacing w:line="240" w:lineRule="auto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F423" w14:textId="77777777" w:rsidR="0089237E" w:rsidRDefault="0089237E">
      <w:r>
        <w:separator/>
      </w:r>
    </w:p>
  </w:footnote>
  <w:footnote w:type="continuationSeparator" w:id="0">
    <w:p w14:paraId="47E5C079" w14:textId="77777777" w:rsidR="0089237E" w:rsidRDefault="0089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63"/>
      <w:gridCol w:w="2965"/>
    </w:tblGrid>
    <w:tr w:rsidR="005354FF" w14:paraId="48E82C84" w14:textId="77777777" w:rsidTr="005764F8">
      <w:trPr>
        <w:trHeight w:val="788"/>
      </w:trPr>
      <w:tc>
        <w:tcPr>
          <w:tcW w:w="1600" w:type="pct"/>
          <w:shd w:val="clear" w:color="auto" w:fill="auto"/>
          <w:vAlign w:val="center"/>
          <w:hideMark/>
        </w:tcPr>
        <w:p w14:paraId="16F3C6E5" w14:textId="77777777" w:rsidR="005354FF" w:rsidRPr="00D314F6" w:rsidRDefault="005354FF" w:rsidP="005764F8">
          <w:pPr>
            <w:spacing w:line="240" w:lineRule="auto"/>
            <w:jc w:val="left"/>
            <w:rPr>
              <w:szCs w:val="22"/>
              <w:lang w:val="el-GR"/>
            </w:rPr>
          </w:pPr>
          <w:r>
            <w:rPr>
              <w:noProof/>
              <w:szCs w:val="22"/>
              <w:lang w:val="el-GR" w:eastAsia="el-GR"/>
            </w:rPr>
            <w:drawing>
              <wp:inline distT="0" distB="0" distL="0" distR="0" wp14:anchorId="0E00A37D" wp14:editId="498CBC97">
                <wp:extent cx="1112520" cy="634271"/>
                <wp:effectExtent l="0" t="0" r="0" b="0"/>
                <wp:docPr id="994728496" name="Εικόνα 1" descr="Εικόνα που περιέχει κείμενο, γραμματοσειρά, γραφιστική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728496" name="Εικόνα 1" descr="Εικόνα που περιέχει κείμενο, γραμματοσειρά, γραφιστική, γραφικά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960" cy="641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9" w:type="pct"/>
          <w:vAlign w:val="center"/>
        </w:tcPr>
        <w:p w14:paraId="2FEE4A35" w14:textId="31419314" w:rsidR="005354FF" w:rsidRPr="005764F8" w:rsidRDefault="005354FF" w:rsidP="005764F8">
          <w:pPr>
            <w:spacing w:line="240" w:lineRule="auto"/>
            <w:jc w:val="center"/>
            <w:rPr>
              <w:rFonts w:ascii="Calibri" w:hAnsi="Calibri"/>
              <w:b/>
              <w:color w:val="002060"/>
              <w:sz w:val="24"/>
              <w:lang w:val="el-GR" w:eastAsia="el-GR"/>
            </w:rPr>
          </w:pPr>
          <w:r w:rsidRPr="005354FF">
            <w:rPr>
              <w:rFonts w:ascii="Calibri" w:hAnsi="Calibri"/>
              <w:b/>
              <w:color w:val="002060"/>
              <w:sz w:val="24"/>
              <w:lang w:val="el-GR" w:eastAsia="el-GR"/>
            </w:rPr>
            <w:t>Ρ.</w:t>
          </w:r>
          <w:r w:rsidR="00551C07" w:rsidRPr="00406F9A">
            <w:rPr>
              <w:rFonts w:ascii="Calibri" w:hAnsi="Calibri"/>
              <w:b/>
              <w:color w:val="002060"/>
              <w:lang w:val="el-GR" w:eastAsia="el-GR"/>
            </w:rPr>
            <w:t>5</w:t>
          </w:r>
          <w:r w:rsidRPr="005354FF">
            <w:rPr>
              <w:rFonts w:ascii="Calibri" w:hAnsi="Calibri"/>
              <w:b/>
              <w:color w:val="002060"/>
              <w:sz w:val="24"/>
              <w:lang w:val="el-GR" w:eastAsia="el-GR"/>
            </w:rPr>
            <w:t xml:space="preserve"> ΣΥΛΛΟΓΗ ΔΕΔΟΜΕΝΩΝ ΠΟΙΟΤΗΤΑΣ: ΜΕΤΡΗΣΗ, ΑΝΑΛΥΣΗ ΚΑΙ ΒΕΛΤΙΩΣΗ</w:t>
          </w:r>
        </w:p>
      </w:tc>
      <w:tc>
        <w:tcPr>
          <w:tcW w:w="1521" w:type="pct"/>
          <w:vAlign w:val="center"/>
        </w:tcPr>
        <w:p w14:paraId="63A19544" w14:textId="77777777" w:rsidR="005354FF" w:rsidRPr="00D314F6" w:rsidRDefault="005354FF" w:rsidP="005764F8">
          <w:pPr>
            <w:spacing w:line="240" w:lineRule="auto"/>
            <w:jc w:val="right"/>
            <w:rPr>
              <w:rFonts w:ascii="Calibri" w:hAnsi="Calibri"/>
              <w:b/>
              <w:lang w:val="el-GR"/>
            </w:rPr>
          </w:pPr>
          <w:r>
            <w:rPr>
              <w:rFonts w:ascii="Calibri" w:hAnsi="Calibri"/>
              <w:b/>
              <w:noProof/>
              <w:lang w:val="el-GR" w:eastAsia="el-GR"/>
            </w:rPr>
            <w:drawing>
              <wp:inline distT="0" distB="0" distL="0" distR="0" wp14:anchorId="372BBFF4" wp14:editId="6198CF6D">
                <wp:extent cx="1347788" cy="537656"/>
                <wp:effectExtent l="0" t="0" r="0" b="0"/>
                <wp:docPr id="1250839915" name="Εικόνα 2" descr="Εικόνα που περιέχει στιγμιότυπο οθόνης, πολυχρωμί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839915" name="Εικόνα 2" descr="Εικόνα που περιέχει στιγμιότυπο οθόνης, πολυχρωμία&#10;&#10;Περιγραφή που δημιουργήθηκε αυτόματα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43" t="22850" r="11463" b="25084"/>
                        <a:stretch/>
                      </pic:blipFill>
                      <pic:spPr bwMode="auto">
                        <a:xfrm>
                          <a:off x="0" y="0"/>
                          <a:ext cx="1347788" cy="5376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01F3166" w14:textId="23AC360B" w:rsidR="007423AB" w:rsidRPr="007C4401" w:rsidRDefault="007C4401" w:rsidP="002E19E3">
    <w:pPr>
      <w:pStyle w:val="a4"/>
      <w:jc w:val="right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81C"/>
    <w:multiLevelType w:val="hybridMultilevel"/>
    <w:tmpl w:val="0FEC0CFC"/>
    <w:lvl w:ilvl="0" w:tplc="4D2AC6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7AF"/>
    <w:multiLevelType w:val="hybridMultilevel"/>
    <w:tmpl w:val="36CA461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025C7"/>
    <w:multiLevelType w:val="singleLevel"/>
    <w:tmpl w:val="0654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070C7F"/>
    <w:multiLevelType w:val="hybridMultilevel"/>
    <w:tmpl w:val="4E30E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967C8"/>
    <w:multiLevelType w:val="hybridMultilevel"/>
    <w:tmpl w:val="579218A4"/>
    <w:lvl w:ilvl="0" w:tplc="979A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C6D75"/>
    <w:multiLevelType w:val="hybridMultilevel"/>
    <w:tmpl w:val="EAAC603E"/>
    <w:lvl w:ilvl="0" w:tplc="979A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755B2"/>
    <w:multiLevelType w:val="multilevel"/>
    <w:tmpl w:val="25B02C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373B02"/>
    <w:multiLevelType w:val="hybridMultilevel"/>
    <w:tmpl w:val="10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318FB"/>
    <w:multiLevelType w:val="multilevel"/>
    <w:tmpl w:val="2280FE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CE63DF"/>
    <w:multiLevelType w:val="hybridMultilevel"/>
    <w:tmpl w:val="B7C23946"/>
    <w:lvl w:ilvl="0" w:tplc="44526D9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B293B"/>
    <w:multiLevelType w:val="hybridMultilevel"/>
    <w:tmpl w:val="E7565F7E"/>
    <w:lvl w:ilvl="0" w:tplc="CFF43FA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B5847"/>
    <w:multiLevelType w:val="hybridMultilevel"/>
    <w:tmpl w:val="13889C64"/>
    <w:lvl w:ilvl="0" w:tplc="979A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E120D"/>
    <w:multiLevelType w:val="hybridMultilevel"/>
    <w:tmpl w:val="7620034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63D87"/>
    <w:multiLevelType w:val="multilevel"/>
    <w:tmpl w:val="356E0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32356B"/>
    <w:multiLevelType w:val="hybridMultilevel"/>
    <w:tmpl w:val="A6407DC8"/>
    <w:lvl w:ilvl="0" w:tplc="CFC0AE72">
      <w:start w:val="1"/>
      <w:numFmt w:val="decimal"/>
      <w:pStyle w:val="1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C4CBE"/>
    <w:multiLevelType w:val="hybridMultilevel"/>
    <w:tmpl w:val="00F043D2"/>
    <w:lvl w:ilvl="0" w:tplc="2A2E7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03267"/>
    <w:multiLevelType w:val="hybridMultilevel"/>
    <w:tmpl w:val="79820EB4"/>
    <w:lvl w:ilvl="0" w:tplc="DD64CA4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5A02B3"/>
    <w:multiLevelType w:val="hybridMultilevel"/>
    <w:tmpl w:val="5EF41F42"/>
    <w:lvl w:ilvl="0" w:tplc="979A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80F11"/>
    <w:multiLevelType w:val="hybridMultilevel"/>
    <w:tmpl w:val="B352BE32"/>
    <w:lvl w:ilvl="0" w:tplc="FDC86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3E67"/>
    <w:multiLevelType w:val="hybridMultilevel"/>
    <w:tmpl w:val="4D10D560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13F7C"/>
    <w:multiLevelType w:val="hybridMultilevel"/>
    <w:tmpl w:val="7CBEF31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C63A48"/>
    <w:multiLevelType w:val="multilevel"/>
    <w:tmpl w:val="DBACEC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ascii="Calibri" w:hAnsi="Calibri" w:cs="Calibri" w:hint="default"/>
        <w:b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E3F713F"/>
    <w:multiLevelType w:val="multilevel"/>
    <w:tmpl w:val="85126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D01184"/>
    <w:multiLevelType w:val="multilevel"/>
    <w:tmpl w:val="420C5B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C0E14AD"/>
    <w:multiLevelType w:val="multilevel"/>
    <w:tmpl w:val="D1D6AF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204FFB"/>
    <w:multiLevelType w:val="hybridMultilevel"/>
    <w:tmpl w:val="5D341B24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A56DC"/>
    <w:multiLevelType w:val="hybridMultilevel"/>
    <w:tmpl w:val="162CF128"/>
    <w:lvl w:ilvl="0" w:tplc="979A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94BFA"/>
    <w:multiLevelType w:val="hybridMultilevel"/>
    <w:tmpl w:val="0F7A4244"/>
    <w:lvl w:ilvl="0" w:tplc="BA167CE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3"/>
  </w:num>
  <w:num w:numId="4">
    <w:abstractNumId w:val="8"/>
  </w:num>
  <w:num w:numId="5">
    <w:abstractNumId w:val="22"/>
  </w:num>
  <w:num w:numId="6">
    <w:abstractNumId w:val="24"/>
  </w:num>
  <w:num w:numId="7">
    <w:abstractNumId w:val="13"/>
  </w:num>
  <w:num w:numId="8">
    <w:abstractNumId w:val="16"/>
  </w:num>
  <w:num w:numId="9">
    <w:abstractNumId w:val="9"/>
  </w:num>
  <w:num w:numId="10">
    <w:abstractNumId w:val="20"/>
  </w:num>
  <w:num w:numId="11">
    <w:abstractNumId w:val="7"/>
  </w:num>
  <w:num w:numId="12">
    <w:abstractNumId w:val="25"/>
  </w:num>
  <w:num w:numId="13">
    <w:abstractNumId w:val="10"/>
  </w:num>
  <w:num w:numId="14">
    <w:abstractNumId w:val="3"/>
  </w:num>
  <w:num w:numId="15">
    <w:abstractNumId w:val="15"/>
  </w:num>
  <w:num w:numId="16">
    <w:abstractNumId w:val="19"/>
  </w:num>
  <w:num w:numId="17">
    <w:abstractNumId w:val="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8"/>
  </w:num>
  <w:num w:numId="21">
    <w:abstractNumId w:val="27"/>
  </w:num>
  <w:num w:numId="22">
    <w:abstractNumId w:val="11"/>
  </w:num>
  <w:num w:numId="23">
    <w:abstractNumId w:val="21"/>
  </w:num>
  <w:num w:numId="24">
    <w:abstractNumId w:val="1"/>
  </w:num>
  <w:num w:numId="25">
    <w:abstractNumId w:val="12"/>
  </w:num>
  <w:num w:numId="26">
    <w:abstractNumId w:val="5"/>
  </w:num>
  <w:num w:numId="27">
    <w:abstractNumId w:val="4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30"/>
    <w:rsid w:val="00006B40"/>
    <w:rsid w:val="0001619F"/>
    <w:rsid w:val="00032E72"/>
    <w:rsid w:val="000421D8"/>
    <w:rsid w:val="00063411"/>
    <w:rsid w:val="00077B6C"/>
    <w:rsid w:val="00081021"/>
    <w:rsid w:val="0008590B"/>
    <w:rsid w:val="000D05E0"/>
    <w:rsid w:val="000F48A8"/>
    <w:rsid w:val="001005B5"/>
    <w:rsid w:val="00113B57"/>
    <w:rsid w:val="00116599"/>
    <w:rsid w:val="00130150"/>
    <w:rsid w:val="00131DF9"/>
    <w:rsid w:val="00137760"/>
    <w:rsid w:val="00145F73"/>
    <w:rsid w:val="00154A48"/>
    <w:rsid w:val="00187094"/>
    <w:rsid w:val="00194702"/>
    <w:rsid w:val="001B0B63"/>
    <w:rsid w:val="001D6766"/>
    <w:rsid w:val="001E1CE8"/>
    <w:rsid w:val="00214DA5"/>
    <w:rsid w:val="002476B6"/>
    <w:rsid w:val="002511AA"/>
    <w:rsid w:val="00267B86"/>
    <w:rsid w:val="0028121D"/>
    <w:rsid w:val="0028491F"/>
    <w:rsid w:val="00291644"/>
    <w:rsid w:val="002B15BC"/>
    <w:rsid w:val="002E19E3"/>
    <w:rsid w:val="002E7CC9"/>
    <w:rsid w:val="002F140A"/>
    <w:rsid w:val="003039C6"/>
    <w:rsid w:val="00315A32"/>
    <w:rsid w:val="003203E4"/>
    <w:rsid w:val="00335A91"/>
    <w:rsid w:val="00341B0F"/>
    <w:rsid w:val="003429AA"/>
    <w:rsid w:val="003459E7"/>
    <w:rsid w:val="00367E01"/>
    <w:rsid w:val="00383017"/>
    <w:rsid w:val="003861B8"/>
    <w:rsid w:val="00387013"/>
    <w:rsid w:val="003958B4"/>
    <w:rsid w:val="003B52E6"/>
    <w:rsid w:val="003B6F52"/>
    <w:rsid w:val="003D6C2F"/>
    <w:rsid w:val="003E003A"/>
    <w:rsid w:val="003E468F"/>
    <w:rsid w:val="00401524"/>
    <w:rsid w:val="00405728"/>
    <w:rsid w:val="00405DFB"/>
    <w:rsid w:val="004062F4"/>
    <w:rsid w:val="00406B9F"/>
    <w:rsid w:val="00406F9A"/>
    <w:rsid w:val="00407889"/>
    <w:rsid w:val="00407F4C"/>
    <w:rsid w:val="0041152D"/>
    <w:rsid w:val="00412C61"/>
    <w:rsid w:val="0042154F"/>
    <w:rsid w:val="0042617A"/>
    <w:rsid w:val="00431C43"/>
    <w:rsid w:val="00445E9E"/>
    <w:rsid w:val="00447493"/>
    <w:rsid w:val="00473252"/>
    <w:rsid w:val="00497CA4"/>
    <w:rsid w:val="004A0057"/>
    <w:rsid w:val="004B2C9A"/>
    <w:rsid w:val="004C1BD6"/>
    <w:rsid w:val="004D325A"/>
    <w:rsid w:val="004E52D7"/>
    <w:rsid w:val="004F743C"/>
    <w:rsid w:val="005024E1"/>
    <w:rsid w:val="00502AC0"/>
    <w:rsid w:val="005230D9"/>
    <w:rsid w:val="005232CE"/>
    <w:rsid w:val="00524D06"/>
    <w:rsid w:val="005354FF"/>
    <w:rsid w:val="005438C6"/>
    <w:rsid w:val="00551C07"/>
    <w:rsid w:val="00562079"/>
    <w:rsid w:val="005764F8"/>
    <w:rsid w:val="005A5ED6"/>
    <w:rsid w:val="005B0B48"/>
    <w:rsid w:val="005B1C09"/>
    <w:rsid w:val="005C3B63"/>
    <w:rsid w:val="005C51A2"/>
    <w:rsid w:val="005D3B5C"/>
    <w:rsid w:val="005E246F"/>
    <w:rsid w:val="005F7308"/>
    <w:rsid w:val="00600A56"/>
    <w:rsid w:val="00603F87"/>
    <w:rsid w:val="00645A4A"/>
    <w:rsid w:val="00650E08"/>
    <w:rsid w:val="00663936"/>
    <w:rsid w:val="00674356"/>
    <w:rsid w:val="00677778"/>
    <w:rsid w:val="00686C10"/>
    <w:rsid w:val="006A35F2"/>
    <w:rsid w:val="006B4C9B"/>
    <w:rsid w:val="006D565C"/>
    <w:rsid w:val="006E3F88"/>
    <w:rsid w:val="006E4557"/>
    <w:rsid w:val="006F008E"/>
    <w:rsid w:val="006F1AC2"/>
    <w:rsid w:val="00730B02"/>
    <w:rsid w:val="007423AB"/>
    <w:rsid w:val="00757417"/>
    <w:rsid w:val="0076312D"/>
    <w:rsid w:val="007650C1"/>
    <w:rsid w:val="007848EC"/>
    <w:rsid w:val="0079473F"/>
    <w:rsid w:val="007A2884"/>
    <w:rsid w:val="007B5F17"/>
    <w:rsid w:val="007C4401"/>
    <w:rsid w:val="007F4992"/>
    <w:rsid w:val="00823751"/>
    <w:rsid w:val="00832289"/>
    <w:rsid w:val="00834238"/>
    <w:rsid w:val="00853777"/>
    <w:rsid w:val="00856977"/>
    <w:rsid w:val="00885E46"/>
    <w:rsid w:val="0089237E"/>
    <w:rsid w:val="008A0195"/>
    <w:rsid w:val="008A0A98"/>
    <w:rsid w:val="008A2FE4"/>
    <w:rsid w:val="008C2B3A"/>
    <w:rsid w:val="008D3BA8"/>
    <w:rsid w:val="008D4FE9"/>
    <w:rsid w:val="008D6CB0"/>
    <w:rsid w:val="008E0066"/>
    <w:rsid w:val="008E0134"/>
    <w:rsid w:val="008F7F36"/>
    <w:rsid w:val="009245FF"/>
    <w:rsid w:val="009324C4"/>
    <w:rsid w:val="0093262C"/>
    <w:rsid w:val="00942B02"/>
    <w:rsid w:val="009455C9"/>
    <w:rsid w:val="00955241"/>
    <w:rsid w:val="00963464"/>
    <w:rsid w:val="009658A3"/>
    <w:rsid w:val="00967CF7"/>
    <w:rsid w:val="00971CC2"/>
    <w:rsid w:val="00975864"/>
    <w:rsid w:val="00982F35"/>
    <w:rsid w:val="00993A83"/>
    <w:rsid w:val="00997FCB"/>
    <w:rsid w:val="009A3F2C"/>
    <w:rsid w:val="009B1905"/>
    <w:rsid w:val="009B3BAE"/>
    <w:rsid w:val="009B7C33"/>
    <w:rsid w:val="009F3367"/>
    <w:rsid w:val="00A0204F"/>
    <w:rsid w:val="00A23E30"/>
    <w:rsid w:val="00A37C7E"/>
    <w:rsid w:val="00A55DAC"/>
    <w:rsid w:val="00A671FC"/>
    <w:rsid w:val="00A6794F"/>
    <w:rsid w:val="00A82BE0"/>
    <w:rsid w:val="00AC08FF"/>
    <w:rsid w:val="00B01ECA"/>
    <w:rsid w:val="00B103A2"/>
    <w:rsid w:val="00B13876"/>
    <w:rsid w:val="00B14994"/>
    <w:rsid w:val="00B4374E"/>
    <w:rsid w:val="00B449FA"/>
    <w:rsid w:val="00B547A7"/>
    <w:rsid w:val="00B54D48"/>
    <w:rsid w:val="00B60D66"/>
    <w:rsid w:val="00B6629E"/>
    <w:rsid w:val="00B82B3D"/>
    <w:rsid w:val="00B842A2"/>
    <w:rsid w:val="00BA17E2"/>
    <w:rsid w:val="00BD0B46"/>
    <w:rsid w:val="00BD0D55"/>
    <w:rsid w:val="00C00CA7"/>
    <w:rsid w:val="00C16A5C"/>
    <w:rsid w:val="00C25521"/>
    <w:rsid w:val="00C26C5D"/>
    <w:rsid w:val="00C30199"/>
    <w:rsid w:val="00C40DFE"/>
    <w:rsid w:val="00C869FD"/>
    <w:rsid w:val="00C91FA4"/>
    <w:rsid w:val="00C925C2"/>
    <w:rsid w:val="00C9475D"/>
    <w:rsid w:val="00CA09BC"/>
    <w:rsid w:val="00CA4F2F"/>
    <w:rsid w:val="00CB0F05"/>
    <w:rsid w:val="00CB35C0"/>
    <w:rsid w:val="00CB45C5"/>
    <w:rsid w:val="00CC7423"/>
    <w:rsid w:val="00CE23CF"/>
    <w:rsid w:val="00CE45AE"/>
    <w:rsid w:val="00D314F6"/>
    <w:rsid w:val="00D34133"/>
    <w:rsid w:val="00D37827"/>
    <w:rsid w:val="00D42236"/>
    <w:rsid w:val="00D42942"/>
    <w:rsid w:val="00D42F85"/>
    <w:rsid w:val="00D50C8C"/>
    <w:rsid w:val="00D62534"/>
    <w:rsid w:val="00D74A5A"/>
    <w:rsid w:val="00D90C4E"/>
    <w:rsid w:val="00D93D7A"/>
    <w:rsid w:val="00D96443"/>
    <w:rsid w:val="00DB1856"/>
    <w:rsid w:val="00DD440E"/>
    <w:rsid w:val="00DD7053"/>
    <w:rsid w:val="00DE2B37"/>
    <w:rsid w:val="00DE3AEC"/>
    <w:rsid w:val="00E2267E"/>
    <w:rsid w:val="00E3379A"/>
    <w:rsid w:val="00E47401"/>
    <w:rsid w:val="00E645B7"/>
    <w:rsid w:val="00E762AC"/>
    <w:rsid w:val="00E90887"/>
    <w:rsid w:val="00EB2FE7"/>
    <w:rsid w:val="00EC629B"/>
    <w:rsid w:val="00ED0AAE"/>
    <w:rsid w:val="00EE16F1"/>
    <w:rsid w:val="00F00960"/>
    <w:rsid w:val="00F00B02"/>
    <w:rsid w:val="00F22B6C"/>
    <w:rsid w:val="00F3107B"/>
    <w:rsid w:val="00F47637"/>
    <w:rsid w:val="00F51741"/>
    <w:rsid w:val="00F5761B"/>
    <w:rsid w:val="00F60ECE"/>
    <w:rsid w:val="00F66D3F"/>
    <w:rsid w:val="00F74DEA"/>
    <w:rsid w:val="00F91973"/>
    <w:rsid w:val="00F92A01"/>
    <w:rsid w:val="00F96ED6"/>
    <w:rsid w:val="00FA28B0"/>
    <w:rsid w:val="00FC1584"/>
    <w:rsid w:val="00FD251F"/>
    <w:rsid w:val="00FD78BD"/>
    <w:rsid w:val="00FE6AA5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FFF9F"/>
  <w15:chartTrackingRefBased/>
  <w15:docId w15:val="{89354D94-64F0-477F-BE55-BB2A24B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56"/>
    <w:pPr>
      <w:spacing w:line="312" w:lineRule="auto"/>
      <w:jc w:val="both"/>
    </w:pPr>
    <w:rPr>
      <w:rFonts w:asciiTheme="minorHAnsi" w:hAnsiTheme="minorHAnsi"/>
      <w:sz w:val="22"/>
      <w:szCs w:val="24"/>
      <w:lang w:val="en-US" w:eastAsia="en-US"/>
    </w:rPr>
  </w:style>
  <w:style w:type="paragraph" w:styleId="1">
    <w:name w:val="heading 1"/>
    <w:basedOn w:val="a"/>
    <w:next w:val="a"/>
    <w:autoRedefine/>
    <w:qFormat/>
    <w:rsid w:val="00406F9A"/>
    <w:pPr>
      <w:keepNext/>
      <w:numPr>
        <w:numId w:val="18"/>
      </w:numPr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b/>
      <w:color w:val="4472C4" w:themeColor="accent1"/>
      <w:szCs w:val="20"/>
    </w:rPr>
  </w:style>
  <w:style w:type="paragraph" w:styleId="2">
    <w:name w:val="heading 2"/>
    <w:basedOn w:val="a"/>
    <w:next w:val="a"/>
    <w:qFormat/>
    <w:rsid w:val="00730B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154F"/>
    <w:pPr>
      <w:spacing w:after="120" w:line="480" w:lineRule="auto"/>
    </w:pPr>
  </w:style>
  <w:style w:type="paragraph" w:styleId="aa">
    <w:name w:val="Body Text"/>
    <w:basedOn w:val="a"/>
    <w:rsid w:val="0042154F"/>
    <w:pPr>
      <w:spacing w:after="120"/>
    </w:pPr>
  </w:style>
  <w:style w:type="character" w:customStyle="1" w:styleId="Char">
    <w:name w:val="Κεφαλίδα Char"/>
    <w:link w:val="a4"/>
    <w:rsid w:val="002E19E3"/>
    <w:rPr>
      <w:sz w:val="24"/>
      <w:szCs w:val="24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B14994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14994"/>
    <w:pPr>
      <w:spacing w:after="100" w:line="259" w:lineRule="auto"/>
      <w:ind w:left="220"/>
    </w:pPr>
    <w:rPr>
      <w:rFonts w:ascii="Calibri" w:hAnsi="Calibri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B14994"/>
    <w:pPr>
      <w:spacing w:after="100" w:line="259" w:lineRule="auto"/>
    </w:pPr>
    <w:rPr>
      <w:rFonts w:ascii="Calibri" w:hAnsi="Calibri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14994"/>
    <w:pPr>
      <w:spacing w:after="100" w:line="259" w:lineRule="auto"/>
      <w:ind w:left="440"/>
    </w:pPr>
    <w:rPr>
      <w:rFonts w:ascii="Calibri" w:hAnsi="Calibri"/>
      <w:szCs w:val="22"/>
    </w:rPr>
  </w:style>
  <w:style w:type="character" w:styleId="-">
    <w:name w:val="Hyperlink"/>
    <w:uiPriority w:val="99"/>
    <w:unhideWhenUsed/>
    <w:rsid w:val="00B14994"/>
    <w:rPr>
      <w:color w:val="0563C1"/>
      <w:u w:val="single"/>
    </w:rPr>
  </w:style>
  <w:style w:type="character" w:styleId="ac">
    <w:name w:val="annotation reference"/>
    <w:rsid w:val="002476B6"/>
    <w:rPr>
      <w:sz w:val="16"/>
      <w:szCs w:val="16"/>
    </w:rPr>
  </w:style>
  <w:style w:type="paragraph" w:styleId="ad">
    <w:name w:val="annotation text"/>
    <w:basedOn w:val="a"/>
    <w:link w:val="Char1"/>
    <w:rsid w:val="002476B6"/>
    <w:rPr>
      <w:sz w:val="20"/>
      <w:szCs w:val="20"/>
    </w:rPr>
  </w:style>
  <w:style w:type="character" w:customStyle="1" w:styleId="Char1">
    <w:name w:val="Κείμενο σχολίου Char"/>
    <w:link w:val="ad"/>
    <w:rsid w:val="002476B6"/>
    <w:rPr>
      <w:lang w:val="en-US" w:eastAsia="en-US"/>
    </w:rPr>
  </w:style>
  <w:style w:type="paragraph" w:styleId="ae">
    <w:name w:val="annotation subject"/>
    <w:basedOn w:val="ad"/>
    <w:next w:val="ad"/>
    <w:link w:val="Char2"/>
    <w:rsid w:val="002476B6"/>
    <w:rPr>
      <w:b/>
      <w:bCs/>
    </w:rPr>
  </w:style>
  <w:style w:type="character" w:customStyle="1" w:styleId="Char2">
    <w:name w:val="Θέμα σχολίου Char"/>
    <w:link w:val="ae"/>
    <w:rsid w:val="002476B6"/>
    <w:rPr>
      <w:b/>
      <w:bCs/>
      <w:lang w:val="en-US" w:eastAsia="en-US"/>
    </w:rPr>
  </w:style>
  <w:style w:type="character" w:customStyle="1" w:styleId="Char0">
    <w:name w:val="Υποσέλιδο Char"/>
    <w:link w:val="a5"/>
    <w:rsid w:val="00603F87"/>
    <w:rPr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1D6766"/>
    <w:pPr>
      <w:ind w:left="720"/>
      <w:contextualSpacing/>
    </w:pPr>
  </w:style>
  <w:style w:type="paragraph" w:styleId="af0">
    <w:name w:val="Title"/>
    <w:basedOn w:val="a"/>
    <w:next w:val="a"/>
    <w:link w:val="Char3"/>
    <w:qFormat/>
    <w:rsid w:val="00551C07"/>
    <w:pPr>
      <w:spacing w:after="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f0"/>
    <w:rsid w:val="00551C0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49FA-22B9-485A-8373-A36CB117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518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</vt:lpstr>
      <vt:lpstr>normal t</vt:lpstr>
    </vt:vector>
  </TitlesOfParts>
  <Company>CPERI</Company>
  <LinksUpToDate>false</LinksUpToDate>
  <CharactersWithSpaces>3310</CharactersWithSpaces>
  <SharedDoc>false</SharedDoc>
  <HLinks>
    <vt:vector size="36" baseType="variant"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_Toc61626687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_Toc61626686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_Toc61626685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_Toc61626684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_Toc61626683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_Toc61626682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</dc:title>
  <dc:subject>normal template</dc:subject>
  <dc:creator>Σπυρίδων Ι. Κάκος</dc:creator>
  <cp:keywords/>
  <cp:lastModifiedBy>Alexandra Ntouka</cp:lastModifiedBy>
  <cp:revision>24</cp:revision>
  <cp:lastPrinted>2004-09-07T14:01:00Z</cp:lastPrinted>
  <dcterms:created xsi:type="dcterms:W3CDTF">2024-07-01T01:33:00Z</dcterms:created>
  <dcterms:modified xsi:type="dcterms:W3CDTF">2024-10-24T13:59:00Z</dcterms:modified>
</cp:coreProperties>
</file>