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D1FA" w14:textId="77777777" w:rsidR="00CC1EC5" w:rsidRPr="006403CB" w:rsidRDefault="00CC1EC5" w:rsidP="00CC1EC5">
      <w:pPr>
        <w:spacing w:before="120" w:line="276" w:lineRule="auto"/>
        <w:ind w:firstLine="357"/>
        <w:jc w:val="center"/>
        <w:rPr>
          <w:rFonts w:asciiTheme="majorHAnsi" w:hAnsiTheme="majorHAnsi" w:cs="Arial"/>
          <w:lang w:val="en-GB"/>
        </w:rPr>
      </w:pPr>
      <w:r w:rsidRPr="006403CB">
        <w:rPr>
          <w:rFonts w:asciiTheme="majorHAnsi" w:hAnsiTheme="majorHAnsi" w:cs="Arial"/>
          <w:b/>
          <w:lang w:val="en-GB"/>
        </w:rPr>
        <w:t>COURSE OUTLINE</w:t>
      </w:r>
    </w:p>
    <w:p w14:paraId="175C50B2" w14:textId="77777777" w:rsidR="00CC1EC5" w:rsidRPr="006403CB" w:rsidRDefault="00CC1EC5" w:rsidP="00CC1E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Theme="majorHAnsi" w:hAnsiTheme="majorHAnsi" w:cs="Arial"/>
          <w:b/>
          <w:color w:val="000000"/>
          <w:sz w:val="22"/>
          <w:szCs w:val="22"/>
          <w:lang w:val="en-GB"/>
        </w:rPr>
      </w:pPr>
      <w:r w:rsidRPr="006403CB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6"/>
        <w:gridCol w:w="2380"/>
        <w:gridCol w:w="1200"/>
        <w:gridCol w:w="342"/>
        <w:gridCol w:w="1228"/>
      </w:tblGrid>
      <w:tr w:rsidR="00CC1EC5" w:rsidRPr="006403CB" w14:paraId="5F290B67" w14:textId="77777777" w:rsidTr="00BC1CC7">
        <w:tc>
          <w:tcPr>
            <w:tcW w:w="3146" w:type="dxa"/>
            <w:shd w:val="clear" w:color="auto" w:fill="D0CECE" w:themeFill="background2" w:themeFillShade="E6"/>
          </w:tcPr>
          <w:p w14:paraId="4B906D38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SCHOOL</w:t>
            </w:r>
          </w:p>
        </w:tc>
        <w:tc>
          <w:tcPr>
            <w:tcW w:w="5150" w:type="dxa"/>
            <w:gridSpan w:val="4"/>
          </w:tcPr>
          <w:p w14:paraId="7EBACBCA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14:paraId="15DED8C4" w14:textId="77777777" w:rsidTr="00BC1CC7">
        <w:tc>
          <w:tcPr>
            <w:tcW w:w="3146" w:type="dxa"/>
            <w:shd w:val="clear" w:color="auto" w:fill="D0CECE" w:themeFill="background2" w:themeFillShade="E6"/>
          </w:tcPr>
          <w:p w14:paraId="44A7548C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ACADEMIC UNIT</w:t>
            </w:r>
          </w:p>
        </w:tc>
        <w:tc>
          <w:tcPr>
            <w:tcW w:w="5150" w:type="dxa"/>
            <w:gridSpan w:val="4"/>
          </w:tcPr>
          <w:p w14:paraId="62634870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14:paraId="05A92EC4" w14:textId="77777777" w:rsidTr="00BC1CC7">
        <w:tc>
          <w:tcPr>
            <w:tcW w:w="3146" w:type="dxa"/>
            <w:shd w:val="clear" w:color="auto" w:fill="D0CECE" w:themeFill="background2" w:themeFillShade="E6"/>
          </w:tcPr>
          <w:p w14:paraId="212E9625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LEVEL OF STUDIES</w:t>
            </w:r>
          </w:p>
        </w:tc>
        <w:tc>
          <w:tcPr>
            <w:tcW w:w="5150" w:type="dxa"/>
            <w:gridSpan w:val="4"/>
          </w:tcPr>
          <w:p w14:paraId="1342D319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14:paraId="00EB9911" w14:textId="77777777" w:rsidTr="00BC1CC7">
        <w:tc>
          <w:tcPr>
            <w:tcW w:w="3146" w:type="dxa"/>
            <w:shd w:val="clear" w:color="auto" w:fill="D0CECE" w:themeFill="background2" w:themeFillShade="E6"/>
          </w:tcPr>
          <w:p w14:paraId="4673D006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2380" w:type="dxa"/>
          </w:tcPr>
          <w:p w14:paraId="64004035" w14:textId="77777777" w:rsidR="00CC1EC5" w:rsidRPr="006403CB" w:rsidRDefault="00CC1EC5" w:rsidP="00E30CBA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00" w:type="dxa"/>
            <w:shd w:val="clear" w:color="auto" w:fill="D0CECE" w:themeFill="background2" w:themeFillShade="E6"/>
          </w:tcPr>
          <w:p w14:paraId="78AC1CC6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SEMESTER</w:t>
            </w:r>
          </w:p>
        </w:tc>
        <w:tc>
          <w:tcPr>
            <w:tcW w:w="1570" w:type="dxa"/>
            <w:gridSpan w:val="2"/>
          </w:tcPr>
          <w:p w14:paraId="7DD8CADE" w14:textId="77777777" w:rsidR="00CC1EC5" w:rsidRPr="006403CB" w:rsidRDefault="00CC1EC5" w:rsidP="00E30CBA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  <w:tr w:rsidR="00CC1EC5" w:rsidRPr="006403CB" w14:paraId="423C9DE7" w14:textId="77777777" w:rsidTr="00BC1CC7">
        <w:trPr>
          <w:trHeight w:val="375"/>
        </w:trPr>
        <w:tc>
          <w:tcPr>
            <w:tcW w:w="3146" w:type="dxa"/>
            <w:shd w:val="clear" w:color="auto" w:fill="D0CECE" w:themeFill="background2" w:themeFillShade="E6"/>
            <w:vAlign w:val="center"/>
          </w:tcPr>
          <w:p w14:paraId="695BE2BC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5150" w:type="dxa"/>
            <w:gridSpan w:val="4"/>
            <w:vAlign w:val="center"/>
          </w:tcPr>
          <w:p w14:paraId="05164408" w14:textId="77777777" w:rsidR="00CC1EC5" w:rsidRPr="006403CB" w:rsidRDefault="00CC1EC5" w:rsidP="00E30CBA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CC1EC5" w:rsidRPr="006403CB" w14:paraId="7AB3511F" w14:textId="77777777" w:rsidTr="00BC1CC7">
        <w:trPr>
          <w:trHeight w:val="196"/>
        </w:trPr>
        <w:tc>
          <w:tcPr>
            <w:tcW w:w="5526" w:type="dxa"/>
            <w:gridSpan w:val="2"/>
            <w:shd w:val="clear" w:color="auto" w:fill="D0CECE" w:themeFill="background2" w:themeFillShade="E6"/>
            <w:vAlign w:val="center"/>
          </w:tcPr>
          <w:p w14:paraId="2A828D32" w14:textId="77777777" w:rsidR="00CC1EC5" w:rsidRPr="006403CB" w:rsidRDefault="00CC1EC5" w:rsidP="000756E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INDEPENDENT TEACHING ACTIVITIES </w:t>
            </w: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br/>
            </w:r>
            <w:r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if credits are awarded for separate components of the course, e.g. lectures, laboratory exercises, etc. If the credits are awarded for the whole of the course, </w:t>
            </w:r>
            <w:r w:rsidR="000756E8"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state</w:t>
            </w:r>
            <w:r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the weekly teaching hours and the total credits</w:t>
            </w:r>
          </w:p>
        </w:tc>
        <w:tc>
          <w:tcPr>
            <w:tcW w:w="1542" w:type="dxa"/>
            <w:gridSpan w:val="2"/>
            <w:shd w:val="clear" w:color="auto" w:fill="D0CECE" w:themeFill="background2" w:themeFillShade="E6"/>
            <w:vAlign w:val="center"/>
          </w:tcPr>
          <w:p w14:paraId="6D6F8EAE" w14:textId="77777777" w:rsidR="00CC1EC5" w:rsidRPr="006403CB" w:rsidRDefault="00CC1EC5" w:rsidP="00E30CB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WEEKLY TEACHING HOURS</w:t>
            </w:r>
          </w:p>
        </w:tc>
        <w:tc>
          <w:tcPr>
            <w:tcW w:w="1228" w:type="dxa"/>
            <w:shd w:val="clear" w:color="auto" w:fill="D0CECE" w:themeFill="background2" w:themeFillShade="E6"/>
            <w:vAlign w:val="center"/>
          </w:tcPr>
          <w:p w14:paraId="6BC1890B" w14:textId="77777777" w:rsidR="00CC1EC5" w:rsidRPr="006403CB" w:rsidRDefault="00CC1EC5" w:rsidP="00E30CB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CREDITS</w:t>
            </w:r>
          </w:p>
        </w:tc>
      </w:tr>
      <w:tr w:rsidR="00CC1EC5" w:rsidRPr="006403CB" w14:paraId="33BE4E05" w14:textId="77777777" w:rsidTr="00BC1CC7">
        <w:trPr>
          <w:trHeight w:val="194"/>
        </w:trPr>
        <w:tc>
          <w:tcPr>
            <w:tcW w:w="5526" w:type="dxa"/>
            <w:gridSpan w:val="2"/>
          </w:tcPr>
          <w:p w14:paraId="4C3C0247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35304CEA" w14:textId="77777777" w:rsidR="00CC1EC5" w:rsidRPr="006403CB" w:rsidRDefault="00CC1EC5" w:rsidP="00E30CBA">
            <w:pPr>
              <w:jc w:val="center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19036ECC" w14:textId="77777777" w:rsidR="00CC1EC5" w:rsidRPr="006403CB" w:rsidRDefault="00CC1EC5" w:rsidP="00E30CBA">
            <w:pPr>
              <w:jc w:val="center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14:paraId="14EB42EF" w14:textId="77777777" w:rsidTr="00BC1CC7">
        <w:trPr>
          <w:trHeight w:val="194"/>
        </w:trPr>
        <w:tc>
          <w:tcPr>
            <w:tcW w:w="5526" w:type="dxa"/>
            <w:gridSpan w:val="2"/>
          </w:tcPr>
          <w:p w14:paraId="26C3DB5A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42C2D4C0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4768A769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14:paraId="455FA007" w14:textId="77777777" w:rsidTr="00BC1CC7">
        <w:trPr>
          <w:trHeight w:val="194"/>
        </w:trPr>
        <w:tc>
          <w:tcPr>
            <w:tcW w:w="5526" w:type="dxa"/>
            <w:gridSpan w:val="2"/>
          </w:tcPr>
          <w:p w14:paraId="207391DC" w14:textId="77777777" w:rsidR="00CC1EC5" w:rsidRPr="006403CB" w:rsidRDefault="00CC1EC5" w:rsidP="00E30CBA">
            <w:pPr>
              <w:rPr>
                <w:rFonts w:asciiTheme="majorHAnsi" w:hAnsiTheme="majorHAnsi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0CAF5FE5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3EFE85CB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14:paraId="29DEA531" w14:textId="77777777" w:rsidTr="000756E8">
        <w:trPr>
          <w:trHeight w:val="194"/>
        </w:trPr>
        <w:tc>
          <w:tcPr>
            <w:tcW w:w="5526" w:type="dxa"/>
            <w:gridSpan w:val="2"/>
          </w:tcPr>
          <w:p w14:paraId="008AF9E0" w14:textId="77777777" w:rsidR="00CC1EC5" w:rsidRPr="008D0370" w:rsidRDefault="00CC1EC5" w:rsidP="003B1E21">
            <w:pP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Add rows if necessary. The organisation of teaching and the teaching methods</w:t>
            </w:r>
            <w:r w:rsidR="001A2AC1"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used are described in detail in section</w:t>
            </w:r>
            <w:r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(</w:t>
            </w:r>
            <w:r w:rsidR="003B1E21"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4</w:t>
            </w:r>
            <w:r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).</w:t>
            </w:r>
          </w:p>
        </w:tc>
        <w:tc>
          <w:tcPr>
            <w:tcW w:w="1542" w:type="dxa"/>
            <w:gridSpan w:val="2"/>
          </w:tcPr>
          <w:p w14:paraId="6EA0A4DE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23E1D615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14:paraId="34D7B21D" w14:textId="77777777" w:rsidTr="00BC1CC7">
        <w:trPr>
          <w:trHeight w:val="599"/>
        </w:trPr>
        <w:tc>
          <w:tcPr>
            <w:tcW w:w="3146" w:type="dxa"/>
            <w:shd w:val="clear" w:color="auto" w:fill="D0CECE" w:themeFill="background2" w:themeFillShade="E6"/>
          </w:tcPr>
          <w:p w14:paraId="5D74202A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COURSE TYPE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</w:t>
            </w:r>
          </w:p>
          <w:p w14:paraId="4B02E384" w14:textId="77777777" w:rsidR="00CC1EC5" w:rsidRPr="006403CB" w:rsidRDefault="00CC1EC5" w:rsidP="00817375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general background,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br/>
              <w:t xml:space="preserve">special background, </w:t>
            </w:r>
            <w:r w:rsidR="00BC1CC7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specialization,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general </w:t>
            </w:r>
            <w:r w:rsidR="00817375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education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, skills development</w:t>
            </w:r>
          </w:p>
        </w:tc>
        <w:tc>
          <w:tcPr>
            <w:tcW w:w="5150" w:type="dxa"/>
            <w:gridSpan w:val="4"/>
          </w:tcPr>
          <w:p w14:paraId="48DF2D3F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14:paraId="44225666" w14:textId="77777777" w:rsidTr="00BC1CC7">
        <w:tc>
          <w:tcPr>
            <w:tcW w:w="3146" w:type="dxa"/>
            <w:shd w:val="clear" w:color="auto" w:fill="D0CECE" w:themeFill="background2" w:themeFillShade="E6"/>
          </w:tcPr>
          <w:p w14:paraId="51D8CF69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PREREQUISITE COURSES</w:t>
            </w:r>
          </w:p>
          <w:p w14:paraId="0599D6ED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50" w:type="dxa"/>
            <w:gridSpan w:val="4"/>
          </w:tcPr>
          <w:p w14:paraId="79D6E529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DB49C8" w14:paraId="1C2F1CF1" w14:textId="77777777" w:rsidTr="00BC1CC7">
        <w:tc>
          <w:tcPr>
            <w:tcW w:w="3146" w:type="dxa"/>
            <w:shd w:val="clear" w:color="auto" w:fill="D0CECE" w:themeFill="background2" w:themeFillShade="E6"/>
          </w:tcPr>
          <w:p w14:paraId="74594E4F" w14:textId="77777777" w:rsidR="00CC1EC5" w:rsidRPr="006403CB" w:rsidRDefault="00CC1EC5" w:rsidP="000756E8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LANGUAGE OF INSTRUCTION </w:t>
            </w:r>
            <w:r w:rsidR="00A9316F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AND</w:t>
            </w: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 </w:t>
            </w:r>
            <w:r w:rsidR="00BC1CC7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OF </w:t>
            </w:r>
            <w:r w:rsidR="000756E8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5150" w:type="dxa"/>
            <w:gridSpan w:val="4"/>
          </w:tcPr>
          <w:p w14:paraId="211E22F0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DB49C8" w:rsidRPr="00DB49C8" w14:paraId="3B12E083" w14:textId="77777777" w:rsidTr="00BC1CC7">
        <w:tc>
          <w:tcPr>
            <w:tcW w:w="3146" w:type="dxa"/>
            <w:shd w:val="clear" w:color="auto" w:fill="D0CECE" w:themeFill="background2" w:themeFillShade="E6"/>
          </w:tcPr>
          <w:p w14:paraId="56761587" w14:textId="77777777" w:rsidR="00DB49C8" w:rsidRDefault="00D6633A" w:rsidP="00A9316F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MODE OF TEACHING</w:t>
            </w:r>
          </w:p>
          <w:p w14:paraId="0B24BCEE" w14:textId="77777777" w:rsidR="00D6633A" w:rsidRPr="00743F86" w:rsidRDefault="000C2956" w:rsidP="00A9316F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</w:rPr>
              <w:t>i</w:t>
            </w:r>
            <w:r w:rsidRPr="00743F86">
              <w:rPr>
                <w:rFonts w:asciiTheme="majorHAnsi" w:hAnsiTheme="majorHAnsi" w:cs="Arial"/>
                <w:i/>
                <w:sz w:val="16"/>
                <w:szCs w:val="16"/>
              </w:rPr>
              <w:t>n-person</w:t>
            </w:r>
            <w:r w:rsidR="006A01C6" w:rsidRPr="00743F86">
              <w:rPr>
                <w:rFonts w:asciiTheme="majorHAnsi" w:hAnsiTheme="majorHAnsi" w:cs="Arial"/>
                <w:i/>
                <w:sz w:val="16"/>
                <w:szCs w:val="16"/>
              </w:rPr>
              <w:t xml:space="preserve"> </w:t>
            </w:r>
            <w:r w:rsidR="00D6633A" w:rsidRPr="00743F86">
              <w:rPr>
                <w:rFonts w:asciiTheme="majorHAnsi" w:hAnsiTheme="majorHAnsi" w:cs="Arial"/>
                <w:i/>
                <w:sz w:val="16"/>
                <w:szCs w:val="16"/>
              </w:rPr>
              <w:t>(%)</w:t>
            </w:r>
          </w:p>
          <w:p w14:paraId="1B70A49F" w14:textId="77777777" w:rsidR="006A01C6" w:rsidRPr="00743F86" w:rsidRDefault="000C2956" w:rsidP="006A01C6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</w:rPr>
              <w:t>synchronous distance</w:t>
            </w:r>
            <w:r w:rsidR="00F93BEF">
              <w:rPr>
                <w:rFonts w:asciiTheme="majorHAnsi" w:hAnsiTheme="majorHAnsi" w:cs="Arial"/>
                <w:i/>
                <w:sz w:val="16"/>
                <w:szCs w:val="16"/>
              </w:rPr>
              <w:t xml:space="preserve"> learning</w:t>
            </w:r>
            <w:r>
              <w:rPr>
                <w:rFonts w:asciiTheme="majorHAnsi" w:hAnsiTheme="majorHAnsi" w:cs="Arial"/>
                <w:i/>
                <w:sz w:val="16"/>
                <w:szCs w:val="16"/>
              </w:rPr>
              <w:t xml:space="preserve"> </w:t>
            </w:r>
            <w:r w:rsidR="006A01C6" w:rsidRPr="00743F86">
              <w:rPr>
                <w:rFonts w:asciiTheme="majorHAnsi" w:hAnsiTheme="majorHAnsi" w:cs="Arial"/>
                <w:i/>
                <w:sz w:val="16"/>
                <w:szCs w:val="16"/>
              </w:rPr>
              <w:t>(%)</w:t>
            </w:r>
          </w:p>
          <w:p w14:paraId="4B68170B" w14:textId="77777777" w:rsidR="000C2956" w:rsidRPr="00743F86" w:rsidRDefault="000C2956" w:rsidP="000C2956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</w:rPr>
              <w:t>asynchronous distance</w:t>
            </w:r>
            <w:r w:rsidR="00F93BEF">
              <w:rPr>
                <w:rFonts w:asciiTheme="majorHAnsi" w:hAnsiTheme="majorHAnsi" w:cs="Arial"/>
                <w:i/>
                <w:sz w:val="16"/>
                <w:szCs w:val="16"/>
              </w:rPr>
              <w:t xml:space="preserve"> learning</w:t>
            </w:r>
            <w:r>
              <w:rPr>
                <w:rFonts w:asciiTheme="majorHAnsi" w:hAnsiTheme="majorHAnsi" w:cs="Arial"/>
                <w:i/>
                <w:sz w:val="16"/>
                <w:szCs w:val="16"/>
              </w:rPr>
              <w:t xml:space="preserve"> </w:t>
            </w:r>
            <w:r w:rsidRPr="00743F86">
              <w:rPr>
                <w:rFonts w:asciiTheme="majorHAnsi" w:hAnsiTheme="majorHAnsi" w:cs="Arial"/>
                <w:i/>
                <w:sz w:val="16"/>
                <w:szCs w:val="16"/>
              </w:rPr>
              <w:t>(%)</w:t>
            </w:r>
          </w:p>
          <w:p w14:paraId="7348CC12" w14:textId="77777777" w:rsidR="00DB49C8" w:rsidRPr="00F46D55" w:rsidRDefault="00F46D55" w:rsidP="00F46D55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F46D55">
              <w:rPr>
                <w:rFonts w:asciiTheme="majorHAnsi" w:hAnsiTheme="majorHAnsi" w:cs="Arial"/>
                <w:i/>
                <w:sz w:val="16"/>
                <w:szCs w:val="16"/>
              </w:rPr>
              <w:t>(In the case of synchronous</w:t>
            </w:r>
            <w:r>
              <w:rPr>
                <w:rFonts w:asciiTheme="majorHAnsi" w:hAnsiTheme="majorHAnsi" w:cs="Arial"/>
                <w:i/>
                <w:sz w:val="16"/>
                <w:szCs w:val="16"/>
              </w:rPr>
              <w:t xml:space="preserve"> distance learning, the total weekly duration of teaching is recorded) </w:t>
            </w:r>
          </w:p>
        </w:tc>
        <w:tc>
          <w:tcPr>
            <w:tcW w:w="5150" w:type="dxa"/>
            <w:gridSpan w:val="4"/>
          </w:tcPr>
          <w:p w14:paraId="4AC9CEE4" w14:textId="77777777" w:rsidR="00DB49C8" w:rsidRPr="00F93BEF" w:rsidRDefault="00DB49C8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</w:rPr>
            </w:pPr>
          </w:p>
        </w:tc>
      </w:tr>
      <w:tr w:rsidR="00CC1EC5" w:rsidRPr="006403CB" w14:paraId="789288C1" w14:textId="77777777" w:rsidTr="00BC1CC7">
        <w:tc>
          <w:tcPr>
            <w:tcW w:w="3146" w:type="dxa"/>
            <w:shd w:val="clear" w:color="auto" w:fill="D0CECE" w:themeFill="background2" w:themeFillShade="E6"/>
          </w:tcPr>
          <w:p w14:paraId="5E3BD9B4" w14:textId="77777777" w:rsidR="00CC1EC5" w:rsidRPr="006403CB" w:rsidRDefault="009E4E12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AVAILABILITY</w:t>
            </w:r>
            <w:r w:rsidR="00CC1EC5"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 TO ERASMUS STUDENTS</w:t>
            </w:r>
          </w:p>
        </w:tc>
        <w:tc>
          <w:tcPr>
            <w:tcW w:w="5150" w:type="dxa"/>
            <w:gridSpan w:val="4"/>
          </w:tcPr>
          <w:p w14:paraId="391BBF9C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14:paraId="2181BEDE" w14:textId="77777777" w:rsidTr="00BC1CC7">
        <w:tc>
          <w:tcPr>
            <w:tcW w:w="3146" w:type="dxa"/>
            <w:shd w:val="clear" w:color="auto" w:fill="D0CECE" w:themeFill="background2" w:themeFillShade="E6"/>
          </w:tcPr>
          <w:p w14:paraId="28954016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COURSE WEBSITE (URL)</w:t>
            </w:r>
          </w:p>
        </w:tc>
        <w:tc>
          <w:tcPr>
            <w:tcW w:w="5150" w:type="dxa"/>
            <w:gridSpan w:val="4"/>
          </w:tcPr>
          <w:p w14:paraId="00C85C18" w14:textId="77777777" w:rsidR="00CC1EC5" w:rsidRPr="006403CB" w:rsidRDefault="00CC1EC5" w:rsidP="00E30CBA">
            <w:pPr>
              <w:spacing w:after="200" w:line="276" w:lineRule="auto"/>
              <w:rPr>
                <w:rFonts w:asciiTheme="majorHAnsi" w:eastAsia="Calibr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0983FC55" w14:textId="77777777" w:rsidR="00CC1EC5" w:rsidRPr="006403CB" w:rsidRDefault="00CC1EC5" w:rsidP="00CC1E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Theme="majorHAnsi" w:hAnsiTheme="majorHAnsi" w:cs="Arial"/>
          <w:b/>
          <w:color w:val="000000"/>
          <w:sz w:val="22"/>
          <w:szCs w:val="22"/>
          <w:lang w:val="en-GB"/>
        </w:rPr>
      </w:pPr>
      <w:r w:rsidRPr="006403CB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4508"/>
      </w:tblGrid>
      <w:tr w:rsidR="00CC1EC5" w:rsidRPr="006403CB" w14:paraId="261402C6" w14:textId="77777777" w:rsidTr="00E30CBA">
        <w:tc>
          <w:tcPr>
            <w:tcW w:w="8472" w:type="dxa"/>
            <w:gridSpan w:val="2"/>
            <w:tcBorders>
              <w:bottom w:val="nil"/>
            </w:tcBorders>
            <w:shd w:val="clear" w:color="auto" w:fill="D0CECE" w:themeFill="background2" w:themeFillShade="E6"/>
          </w:tcPr>
          <w:p w14:paraId="2773F1E7" w14:textId="77777777" w:rsidR="00CC1EC5" w:rsidRPr="006403CB" w:rsidRDefault="00F93BEF" w:rsidP="00E30CBA">
            <w:pP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Learning O</w:t>
            </w:r>
            <w:r w:rsidR="00CC1EC5"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utcomes</w:t>
            </w:r>
          </w:p>
        </w:tc>
      </w:tr>
      <w:tr w:rsidR="00CC1EC5" w:rsidRPr="006403CB" w14:paraId="3C6F6333" w14:textId="77777777" w:rsidTr="00E30CBA">
        <w:tc>
          <w:tcPr>
            <w:tcW w:w="8472" w:type="dxa"/>
            <w:gridSpan w:val="2"/>
            <w:tcBorders>
              <w:top w:val="nil"/>
            </w:tcBorders>
            <w:shd w:val="clear" w:color="auto" w:fill="D0CECE" w:themeFill="background2" w:themeFillShade="E6"/>
          </w:tcPr>
          <w:p w14:paraId="68BB2B93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The course learning outcomes, specific knowledge, skills and competences of an appropriate level, which the students will acquire with the successful completion of the course are described.</w:t>
            </w:r>
          </w:p>
          <w:p w14:paraId="6F838D17" w14:textId="77777777" w:rsidR="00CC1EC5" w:rsidRPr="006403CB" w:rsidRDefault="00CC1EC5" w:rsidP="00E30CB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Consult Appendix A </w:t>
            </w:r>
          </w:p>
          <w:p w14:paraId="24C8960E" w14:textId="77777777" w:rsidR="00CC1EC5" w:rsidRPr="006403CB" w:rsidRDefault="00CC1EC5" w:rsidP="00CC1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313" w:hanging="219"/>
              <w:contextualSpacing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Description of the level of learning outcomes for each qualifications cycle, according to the Qualifications Framework of the European Higher Education Area</w:t>
            </w:r>
          </w:p>
          <w:p w14:paraId="3E3163BD" w14:textId="77777777" w:rsidR="00CC1EC5" w:rsidRPr="006403CB" w:rsidRDefault="00CC1EC5" w:rsidP="00CC1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313" w:hanging="219"/>
              <w:contextualSpacing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Descriptors for Levels 6, 7 &amp; 8 of the European Qualifications Framework for Lifelong Learning and Appendix B</w:t>
            </w:r>
          </w:p>
          <w:p w14:paraId="07CC1C89" w14:textId="77777777" w:rsidR="00CC1EC5" w:rsidRPr="006403CB" w:rsidRDefault="00565BE3" w:rsidP="00000B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313" w:hanging="219"/>
              <w:contextualSpacing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Brief Guide</w:t>
            </w:r>
            <w:r w:rsidR="00CC1EC5"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for </w:t>
            </w:r>
            <w:r w:rsidR="00000B88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drafting</w:t>
            </w:r>
            <w:r w:rsidR="00CC1EC5"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Learning Outcomes </w:t>
            </w:r>
          </w:p>
        </w:tc>
      </w:tr>
      <w:tr w:rsidR="00CC1EC5" w:rsidRPr="006403CB" w14:paraId="22102D68" w14:textId="77777777" w:rsidTr="00E30CBA">
        <w:tc>
          <w:tcPr>
            <w:tcW w:w="8472" w:type="dxa"/>
            <w:gridSpan w:val="2"/>
          </w:tcPr>
          <w:p w14:paraId="183D748B" w14:textId="77777777"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14:paraId="08ACCA3F" w14:textId="77777777"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14:paraId="67D78CE1" w14:textId="77777777"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14:paraId="53448434" w14:textId="77777777"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14:paraId="0690B163" w14:textId="77777777"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14:paraId="77F1C50E" w14:textId="77777777"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14:paraId="11219CBB" w14:textId="77777777"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14:paraId="5186621D" w14:textId="77777777"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14:paraId="2B6EC482" w14:textId="77777777"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14:paraId="53757E20" w14:textId="77777777"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14:paraId="5D7475BA" w14:textId="77777777"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57D5542F" w14:textId="77777777"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2E0B7354" w14:textId="77777777"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085438B5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</w:tc>
      </w:tr>
      <w:tr w:rsidR="00CC1EC5" w:rsidRPr="006403CB" w14:paraId="6A700C06" w14:textId="77777777" w:rsidTr="00E30CBA">
        <w:tblPrEx>
          <w:tblLook w:val="0000" w:firstRow="0" w:lastRow="0" w:firstColumn="0" w:lastColumn="0" w:noHBand="0" w:noVBand="0"/>
        </w:tblPrEx>
        <w:tc>
          <w:tcPr>
            <w:tcW w:w="8472" w:type="dxa"/>
            <w:gridSpan w:val="2"/>
            <w:tcBorders>
              <w:bottom w:val="nil"/>
            </w:tcBorders>
            <w:shd w:val="clear" w:color="auto" w:fill="D0CECE" w:themeFill="background2" w:themeFillShade="E6"/>
          </w:tcPr>
          <w:p w14:paraId="61AAA45A" w14:textId="77777777" w:rsidR="00CC1EC5" w:rsidRPr="006403CB" w:rsidRDefault="00CC1EC5" w:rsidP="00E30CBA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lastRenderedPageBreak/>
              <w:t xml:space="preserve">General Competences </w:t>
            </w:r>
          </w:p>
        </w:tc>
      </w:tr>
      <w:tr w:rsidR="00CC1EC5" w:rsidRPr="006403CB" w14:paraId="3E04BC91" w14:textId="77777777" w:rsidTr="00E30CBA">
        <w:tc>
          <w:tcPr>
            <w:tcW w:w="8472" w:type="dxa"/>
            <w:gridSpan w:val="2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678A41A1" w14:textId="77777777" w:rsidR="00CC1EC5" w:rsidRPr="006403CB" w:rsidRDefault="00CC1EC5" w:rsidP="00987F3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Taking into consideration the general competences that the degree-holder must acquire (as these appear in the Diploma Supplement and </w:t>
            </w:r>
            <w:r w:rsidR="00987F38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are stated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below), at which of the following does the course aim?</w:t>
            </w:r>
          </w:p>
        </w:tc>
      </w:tr>
      <w:tr w:rsidR="00CC1EC5" w:rsidRPr="006403CB" w14:paraId="3AC3B63C" w14:textId="77777777" w:rsidTr="00E30CBA">
        <w:tblPrEx>
          <w:tblLook w:val="0000" w:firstRow="0" w:lastRow="0" w:firstColumn="0" w:lastColumn="0" w:noHBand="0" w:noVBand="0"/>
        </w:tblPrEx>
        <w:tc>
          <w:tcPr>
            <w:tcW w:w="3964" w:type="dxa"/>
            <w:tcBorders>
              <w:top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56C2E2E9" w14:textId="77777777" w:rsidR="00CC1EC5" w:rsidRPr="006403CB" w:rsidRDefault="008F77C4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Search, </w:t>
            </w:r>
            <w:r w:rsidR="00CC1EC5"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analysis and synthesis of data and information, with the use of the necessary technology </w:t>
            </w:r>
          </w:p>
          <w:p w14:paraId="0D87F57D" w14:textId="77777777" w:rsidR="00CC1EC5" w:rsidRPr="006403CB" w:rsidRDefault="008F77C4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Adaptability</w:t>
            </w:r>
            <w:r w:rsidR="00CC1EC5"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to new situations </w:t>
            </w:r>
          </w:p>
          <w:p w14:paraId="33E18504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Decision-making </w:t>
            </w:r>
          </w:p>
          <w:p w14:paraId="6DB8C4AA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Working independently </w:t>
            </w:r>
          </w:p>
          <w:p w14:paraId="645DA245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Team work</w:t>
            </w:r>
          </w:p>
          <w:p w14:paraId="77271C49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Working in an international environment </w:t>
            </w:r>
          </w:p>
          <w:p w14:paraId="327519F3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Working in an interdisciplinary environment </w:t>
            </w:r>
          </w:p>
          <w:p w14:paraId="51715BD0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Production of new research ideas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04DC20EB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Project planning and management </w:t>
            </w:r>
          </w:p>
          <w:p w14:paraId="0BE78F7F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Respect for difference and multiculturalism </w:t>
            </w:r>
          </w:p>
          <w:p w14:paraId="4D78B07C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Respect for the natural environment </w:t>
            </w:r>
          </w:p>
          <w:p w14:paraId="2A176B7A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Showing social, professional and ethical responsibility and sensitivity to gender issues </w:t>
            </w:r>
          </w:p>
          <w:p w14:paraId="5F82E669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Criticism and self-criticism </w:t>
            </w:r>
          </w:p>
          <w:p w14:paraId="3BCE21BC" w14:textId="77777777" w:rsidR="00CC1EC5" w:rsidRPr="006403CB" w:rsidRDefault="00CC1EC5" w:rsidP="00E30CBA">
            <w:pP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Production of free, creative and inductive thinking</w:t>
            </w:r>
          </w:p>
          <w:p w14:paraId="6DF11019" w14:textId="77777777" w:rsidR="00CC1EC5" w:rsidRPr="006403CB" w:rsidRDefault="00CC1EC5" w:rsidP="00E30CBA">
            <w:pP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……</w:t>
            </w:r>
          </w:p>
          <w:p w14:paraId="54037103" w14:textId="77777777" w:rsidR="00CC1EC5" w:rsidRPr="006403CB" w:rsidRDefault="00CC1EC5" w:rsidP="00E30CBA">
            <w:pP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Other…</w:t>
            </w:r>
          </w:p>
          <w:p w14:paraId="23136984" w14:textId="77777777" w:rsidR="00CC1EC5" w:rsidRPr="006403CB" w:rsidRDefault="00CC1EC5" w:rsidP="00E30CBA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…….</w:t>
            </w:r>
          </w:p>
        </w:tc>
      </w:tr>
      <w:tr w:rsidR="00CC1EC5" w:rsidRPr="006403CB" w14:paraId="2A2334F6" w14:textId="77777777" w:rsidTr="00E30CBA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14:paraId="0132E801" w14:textId="77777777" w:rsidR="006A5903" w:rsidRPr="00705AAD" w:rsidRDefault="006A5903" w:rsidP="006A5903">
            <w:pP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</w:p>
          <w:p w14:paraId="18FB176D" w14:textId="77777777"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14:paraId="73BE78C0" w14:textId="77777777"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14:paraId="6D2B6661" w14:textId="77777777"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14:paraId="35038CCD" w14:textId="77777777"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14:paraId="643D6E29" w14:textId="77777777"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14:paraId="23B804FF" w14:textId="77777777"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14:paraId="65A465E7" w14:textId="77777777"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14:paraId="6EE642C1" w14:textId="77777777"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14:paraId="129BDF47" w14:textId="77777777"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14:paraId="00D14F55" w14:textId="77777777"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14:paraId="78DD2D9E" w14:textId="77777777" w:rsidR="006A5903" w:rsidRPr="00705AAD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14:paraId="582BFA03" w14:textId="77777777"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</w:tc>
      </w:tr>
    </w:tbl>
    <w:p w14:paraId="23B37C1D" w14:textId="77777777" w:rsidR="00CC1EC5" w:rsidRPr="006403CB" w:rsidRDefault="00CF7585" w:rsidP="00CC1E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Theme="majorHAnsi" w:hAnsiTheme="majorHAnsi" w:cs="Arial"/>
          <w:b/>
          <w:color w:val="000000"/>
          <w:sz w:val="22"/>
          <w:szCs w:val="22"/>
          <w:lang w:val="en-GB"/>
        </w:rPr>
      </w:pPr>
      <w:r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 xml:space="preserve">COURSE </w:t>
      </w:r>
      <w:r w:rsidR="00CC1EC5" w:rsidRPr="006403CB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>SYLLABUS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CC1EC5" w:rsidRPr="006403CB" w14:paraId="78978E53" w14:textId="77777777" w:rsidTr="00E30CBA">
        <w:tc>
          <w:tcPr>
            <w:tcW w:w="8472" w:type="dxa"/>
          </w:tcPr>
          <w:p w14:paraId="37AD2799" w14:textId="77777777"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08D4E1DE" w14:textId="77777777"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69E9A77C" w14:textId="77777777"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43CB35D6" w14:textId="77777777"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65DD1AE5" w14:textId="77777777"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6E5DC052" w14:textId="77777777"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1DA7F0AB" w14:textId="77777777"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4EC892BB" w14:textId="77777777"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7FB1FC20" w14:textId="77777777"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6A2262EA" w14:textId="77777777"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44399E9F" w14:textId="77777777"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71871E03" w14:textId="77777777"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67975AA4" w14:textId="77777777"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347D21AB" w14:textId="77777777" w:rsid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3F8159AA" w14:textId="77777777" w:rsidR="00AD05DB" w:rsidRPr="00C36535" w:rsidRDefault="00AD05DB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60599F9B" w14:textId="77777777" w:rsid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694CD6C5" w14:textId="77777777" w:rsidR="008534F5" w:rsidRPr="00C36535" w:rsidRDefault="008534F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14:paraId="43D83F20" w14:textId="77777777" w:rsidR="00CC1EC5" w:rsidRDefault="00CC1EC5" w:rsidP="00C36535">
            <w:pPr>
              <w:pStyle w:val="a3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  <w:p w14:paraId="59FA7641" w14:textId="77777777" w:rsidR="00CF7585" w:rsidRPr="00C36535" w:rsidRDefault="00CF7585" w:rsidP="00C36535">
            <w:pPr>
              <w:pStyle w:val="a3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693C09E0" w14:textId="77777777" w:rsidR="00CC1EC5" w:rsidRPr="006403CB" w:rsidRDefault="00F50C32" w:rsidP="001A7A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Theme="majorHAnsi" w:hAnsiTheme="majorHAnsi" w:cs="Arial"/>
          <w:b/>
          <w:color w:val="000000"/>
          <w:sz w:val="22"/>
          <w:szCs w:val="22"/>
          <w:lang w:val="en-GB"/>
        </w:rPr>
      </w:pPr>
      <w:r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lastRenderedPageBreak/>
        <w:t>TEACHING AND</w:t>
      </w:r>
      <w:r w:rsidR="00CC1EC5" w:rsidRPr="006403CB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 xml:space="preserve"> </w:t>
      </w:r>
      <w:r w:rsidR="00C1282C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>LEARNING METHODS -</w:t>
      </w:r>
      <w:r w:rsidR="00CC1EC5" w:rsidRPr="006403CB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 xml:space="preserve"> </w:t>
      </w:r>
      <w:r w:rsidR="00956D08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>ASSESSMENT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CC1EC5" w:rsidRPr="006403CB" w14:paraId="41E100B0" w14:textId="77777777" w:rsidTr="00E30CBA">
        <w:tc>
          <w:tcPr>
            <w:tcW w:w="3306" w:type="dxa"/>
            <w:shd w:val="clear" w:color="auto" w:fill="D0CECE" w:themeFill="background2" w:themeFillShade="E6"/>
          </w:tcPr>
          <w:p w14:paraId="3F53BCCD" w14:textId="77777777" w:rsidR="00CC1EC5" w:rsidRPr="006403CB" w:rsidRDefault="005670F0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MODE OF TEACHING</w:t>
            </w:r>
            <w:r w:rsidR="00CC1EC5"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br/>
            </w:r>
            <w:r w:rsidR="006B3A8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Face-to-face, d</w:t>
            </w:r>
            <w:r w:rsidR="00CC1EC5"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istance learning, etc.</w:t>
            </w:r>
          </w:p>
        </w:tc>
        <w:tc>
          <w:tcPr>
            <w:tcW w:w="5166" w:type="dxa"/>
          </w:tcPr>
          <w:p w14:paraId="0A7EE9EE" w14:textId="77777777" w:rsidR="00CC1EC5" w:rsidRPr="006403CB" w:rsidRDefault="00CC1EC5" w:rsidP="00E30CBA">
            <w:pPr>
              <w:spacing w:after="200" w:line="276" w:lineRule="auto"/>
              <w:rPr>
                <w:rFonts w:asciiTheme="majorHAnsi" w:eastAsia="Calibri" w:hAnsiTheme="majorHAnsi"/>
                <w:iCs/>
                <w:color w:val="002060"/>
                <w:lang w:val="en-GB"/>
              </w:rPr>
            </w:pPr>
          </w:p>
        </w:tc>
      </w:tr>
      <w:tr w:rsidR="00C63C10" w:rsidRPr="006403CB" w14:paraId="32BC6448" w14:textId="77777777" w:rsidTr="00E30CBA">
        <w:tc>
          <w:tcPr>
            <w:tcW w:w="3306" w:type="dxa"/>
            <w:shd w:val="clear" w:color="auto" w:fill="D0CECE" w:themeFill="background2" w:themeFillShade="E6"/>
          </w:tcPr>
          <w:p w14:paraId="6FE446BD" w14:textId="77777777" w:rsidR="00C63C10" w:rsidRDefault="00C1282C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MODE AND FREQUENCY OF COM</w:t>
            </w:r>
            <w:r w:rsidR="006B3A81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MUNICATION </w:t>
            </w:r>
            <w:r w:rsidR="00F966C1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WITH THE STUDENTS</w:t>
            </w:r>
          </w:p>
        </w:tc>
        <w:tc>
          <w:tcPr>
            <w:tcW w:w="5166" w:type="dxa"/>
          </w:tcPr>
          <w:p w14:paraId="237AA298" w14:textId="77777777" w:rsidR="00C63C10" w:rsidRPr="006403CB" w:rsidRDefault="00C63C10" w:rsidP="00E30CBA">
            <w:pPr>
              <w:spacing w:after="200" w:line="276" w:lineRule="auto"/>
              <w:rPr>
                <w:rFonts w:asciiTheme="majorHAnsi" w:eastAsia="Calibri" w:hAnsiTheme="majorHAnsi"/>
                <w:iCs/>
                <w:color w:val="002060"/>
                <w:lang w:val="en-GB"/>
              </w:rPr>
            </w:pPr>
          </w:p>
        </w:tc>
      </w:tr>
      <w:tr w:rsidR="00C63C10" w:rsidRPr="006403CB" w14:paraId="54181D28" w14:textId="77777777" w:rsidTr="00E30CBA">
        <w:tc>
          <w:tcPr>
            <w:tcW w:w="3306" w:type="dxa"/>
            <w:shd w:val="clear" w:color="auto" w:fill="D0CECE" w:themeFill="background2" w:themeFillShade="E6"/>
          </w:tcPr>
          <w:p w14:paraId="005FE771" w14:textId="77777777" w:rsidR="00C63C10" w:rsidRDefault="003221B0" w:rsidP="003221B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ENSURING THE MODE OF COMMUNICATION AMONG STUDENTS</w:t>
            </w:r>
          </w:p>
          <w:p w14:paraId="7A3E7FE3" w14:textId="77777777" w:rsidR="003221B0" w:rsidRPr="003221B0" w:rsidRDefault="003221B0" w:rsidP="003221B0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3221B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Team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assignments and discussions, collaborative learning platforms with the use of AI, video conference, QA sessions, 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l-GR"/>
              </w:rPr>
              <w:t>κ</w:t>
            </w:r>
            <w:r w:rsidRPr="003221B0">
              <w:rPr>
                <w:rFonts w:asciiTheme="majorHAnsi" w:hAnsiTheme="majorHAnsi" w:cs="Arial"/>
                <w:i/>
                <w:sz w:val="16"/>
                <w:szCs w:val="16"/>
              </w:rPr>
              <w:t>.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l-GR"/>
              </w:rPr>
              <w:t>α</w:t>
            </w:r>
            <w:r w:rsidRPr="003221B0">
              <w:rPr>
                <w:rFonts w:asciiTheme="majorHAnsi" w:hAnsiTheme="majorHAnsi" w:cs="Arial"/>
                <w:i/>
                <w:sz w:val="16"/>
                <w:szCs w:val="16"/>
              </w:rPr>
              <w:t>.</w:t>
            </w:r>
          </w:p>
        </w:tc>
        <w:tc>
          <w:tcPr>
            <w:tcW w:w="5166" w:type="dxa"/>
          </w:tcPr>
          <w:p w14:paraId="4ABD1D41" w14:textId="77777777" w:rsidR="00C63C10" w:rsidRPr="006403CB" w:rsidRDefault="00C63C10" w:rsidP="00E30CBA">
            <w:pPr>
              <w:spacing w:after="200" w:line="276" w:lineRule="auto"/>
              <w:rPr>
                <w:rFonts w:asciiTheme="majorHAnsi" w:eastAsia="Calibri" w:hAnsiTheme="majorHAnsi"/>
                <w:iCs/>
                <w:color w:val="002060"/>
                <w:lang w:val="en-GB"/>
              </w:rPr>
            </w:pPr>
          </w:p>
        </w:tc>
      </w:tr>
      <w:tr w:rsidR="00CC1EC5" w:rsidRPr="006403CB" w14:paraId="727EB4F1" w14:textId="77777777" w:rsidTr="00E30CBA">
        <w:tc>
          <w:tcPr>
            <w:tcW w:w="3306" w:type="dxa"/>
            <w:shd w:val="clear" w:color="auto" w:fill="D0CECE" w:themeFill="background2" w:themeFillShade="E6"/>
          </w:tcPr>
          <w:p w14:paraId="3C235981" w14:textId="77777777" w:rsidR="00CC1EC5" w:rsidRPr="006403CB" w:rsidRDefault="00CC1EC5" w:rsidP="009146BD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USE OF IN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F</w:t>
            </w: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ORMATION AND COMMUNICATION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S</w:t>
            </w: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 TECHNOLOGY </w:t>
            </w: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br/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Use of ICT in teaching, </w:t>
            </w:r>
            <w:r w:rsidR="003221B0" w:rsidRPr="003221B0">
              <w:rPr>
                <w:rFonts w:asciiTheme="majorHAnsi" w:hAnsiTheme="majorHAnsi" w:cs="Arial"/>
                <w:i/>
                <w:sz w:val="16"/>
                <w:szCs w:val="16"/>
              </w:rPr>
              <w:t xml:space="preserve">in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laboratory </w:t>
            </w:r>
            <w:r w:rsidR="009146BD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training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, </w:t>
            </w:r>
            <w:r w:rsidR="003221B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in the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communication with students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332D78C4" w14:textId="77777777" w:rsidR="00CC1EC5" w:rsidRPr="006403CB" w:rsidRDefault="00CC1EC5" w:rsidP="00E30CBA">
            <w:pPr>
              <w:rPr>
                <w:rFonts w:asciiTheme="majorHAnsi" w:hAnsiTheme="majorHAnsi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C63C10" w:rsidRPr="006403CB" w14:paraId="21424CA7" w14:textId="77777777" w:rsidTr="00E30CBA">
        <w:tc>
          <w:tcPr>
            <w:tcW w:w="3306" w:type="dxa"/>
            <w:shd w:val="clear" w:color="auto" w:fill="D0CECE" w:themeFill="background2" w:themeFillShade="E6"/>
          </w:tcPr>
          <w:p w14:paraId="01F0752B" w14:textId="77777777" w:rsidR="00C63C10" w:rsidRPr="006403CB" w:rsidRDefault="009146BD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TECHNOLOGICAL EQUIPMENT REQUIREMENTS 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00CBB097" w14:textId="77777777" w:rsidR="00C63C10" w:rsidRPr="006403CB" w:rsidRDefault="00C63C10" w:rsidP="00E30CBA">
            <w:pPr>
              <w:rPr>
                <w:rFonts w:asciiTheme="majorHAnsi" w:hAnsiTheme="majorHAnsi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C63C10" w:rsidRPr="006403CB" w14:paraId="33D38F76" w14:textId="77777777" w:rsidTr="00E30CBA">
        <w:tc>
          <w:tcPr>
            <w:tcW w:w="3306" w:type="dxa"/>
            <w:shd w:val="clear" w:color="auto" w:fill="D0CECE" w:themeFill="background2" w:themeFillShade="E6"/>
          </w:tcPr>
          <w:p w14:paraId="07836B32" w14:textId="77777777" w:rsidR="00C63C10" w:rsidRPr="006403CB" w:rsidRDefault="006A6051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PLAGIARISM POLICY/ PLAGIARISM DETECTION</w:t>
            </w:r>
            <w:r w:rsidR="000E0291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TOOLS 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57B41D44" w14:textId="77777777" w:rsidR="00C63C10" w:rsidRPr="006403CB" w:rsidRDefault="00C63C10" w:rsidP="00E30CBA">
            <w:pPr>
              <w:rPr>
                <w:rFonts w:asciiTheme="majorHAnsi" w:hAnsiTheme="majorHAnsi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C63C10" w:rsidRPr="006403CB" w14:paraId="70073C93" w14:textId="77777777" w:rsidTr="00E30CBA">
        <w:tc>
          <w:tcPr>
            <w:tcW w:w="3306" w:type="dxa"/>
            <w:shd w:val="clear" w:color="auto" w:fill="D0CECE" w:themeFill="background2" w:themeFillShade="E6"/>
          </w:tcPr>
          <w:p w14:paraId="56336441" w14:textId="77777777" w:rsidR="00C63C10" w:rsidRDefault="000F733E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ARTIFICIAL INTELLIGENCE POLICY</w:t>
            </w:r>
          </w:p>
          <w:p w14:paraId="0C99E8E9" w14:textId="77777777" w:rsidR="000F733E" w:rsidRPr="002003C3" w:rsidRDefault="002003C3" w:rsidP="002003C3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2003C3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(1)</w:t>
            </w:r>
            <w:r w:rsidR="005524D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The use of Artificial I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ntelligence is prohibite</w:t>
            </w:r>
            <w:r w:rsidR="001138EE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d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in all circumstances </w:t>
            </w:r>
          </w:p>
          <w:p w14:paraId="0788D737" w14:textId="77777777" w:rsidR="002003C3" w:rsidRPr="002003C3" w:rsidRDefault="002003C3" w:rsidP="002003C3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2003C3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(2)</w:t>
            </w:r>
            <w:r w:rsidR="005524D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The use of A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rtificial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ntelligence is allowed only with the permission of the</w:t>
            </w:r>
            <w:r w:rsidR="005524D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instructor</w:t>
            </w:r>
          </w:p>
          <w:p w14:paraId="27B4FEAC" w14:textId="77777777" w:rsidR="002003C3" w:rsidRPr="002003C3" w:rsidRDefault="005524D0" w:rsidP="002003C3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(3) </w:t>
            </w:r>
            <w:r w:rsidR="001138EE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The use of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</w:t>
            </w:r>
            <w:r w:rsidR="001138EE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rtificial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I</w:t>
            </w:r>
            <w:r w:rsidR="001138EE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ntelligence is allowed only with an explicit reference to the literature</w:t>
            </w:r>
          </w:p>
          <w:p w14:paraId="659ACDF8" w14:textId="77777777" w:rsidR="000F733E" w:rsidRPr="00612A6D" w:rsidRDefault="001138EE" w:rsidP="00612A6D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(4) </w:t>
            </w:r>
            <w:r w:rsidR="00612A6D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Students are f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re</w:t>
            </w:r>
            <w:r w:rsidR="00612A6D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e to use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rtificial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ntelligence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7EDC99DA" w14:textId="77777777" w:rsidR="00C63C10" w:rsidRPr="006403CB" w:rsidRDefault="00C63C10" w:rsidP="00E30CBA">
            <w:pPr>
              <w:rPr>
                <w:rFonts w:asciiTheme="majorHAnsi" w:hAnsiTheme="majorHAnsi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14:paraId="008942C0" w14:textId="77777777" w:rsidTr="00E30CBA">
        <w:tc>
          <w:tcPr>
            <w:tcW w:w="3306" w:type="dxa"/>
            <w:shd w:val="clear" w:color="auto" w:fill="D0CECE" w:themeFill="background2" w:themeFillShade="E6"/>
          </w:tcPr>
          <w:p w14:paraId="60ABC152" w14:textId="77777777" w:rsidR="00CC1EC5" w:rsidRPr="006403CB" w:rsidRDefault="00401B5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ORGANISATION OF TEACHING</w:t>
            </w:r>
          </w:p>
          <w:p w14:paraId="3824529D" w14:textId="77777777"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The </w:t>
            </w:r>
            <w:r w:rsidR="006A605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mode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and methods of teaching are described in detail.</w:t>
            </w:r>
          </w:p>
          <w:p w14:paraId="6482131F" w14:textId="77777777"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Lectures, seminars, laboratory practice, fieldwork, study and analysis of bibliography, tutorials, </w:t>
            </w:r>
            <w:r w:rsidR="008534F5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work</w:t>
            </w:r>
            <w:r w:rsidR="000E029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placements, clinical practice, art workshop, interactive teaching, educational visits, project, essay writing, </w:t>
            </w:r>
            <w:r w:rsidR="000E029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artworks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, etc.</w:t>
            </w:r>
          </w:p>
          <w:p w14:paraId="6D246E0A" w14:textId="77777777"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  <w:p w14:paraId="299E7769" w14:textId="77777777" w:rsidR="00CC1EC5" w:rsidRPr="006403CB" w:rsidRDefault="00CC1EC5" w:rsidP="00025808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The student's study hours for each learning activity are </w:t>
            </w:r>
            <w:r w:rsidR="006A605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stated,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as well as </w:t>
            </w:r>
            <w:r w:rsidR="006A605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the hours of </w:t>
            </w:r>
            <w:r w:rsidR="00025808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independent </w:t>
            </w:r>
            <w:r w:rsidR="006A605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study,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according to the principles of the ECTS</w:t>
            </w:r>
            <w:r w:rsidR="000F733E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3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CC1EC5" w:rsidRPr="006403CB" w14:paraId="5EF94D09" w14:textId="77777777" w:rsidTr="00E30CBA">
              <w:tc>
                <w:tcPr>
                  <w:tcW w:w="2467" w:type="dxa"/>
                  <w:shd w:val="clear" w:color="auto" w:fill="D0CECE" w:themeFill="background2" w:themeFillShade="E6"/>
                  <w:vAlign w:val="center"/>
                </w:tcPr>
                <w:p w14:paraId="3F57C1B3" w14:textId="77777777"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  <w:lang w:val="en-GB"/>
                    </w:rPr>
                  </w:pPr>
                  <w:r w:rsidRPr="006403CB"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  <w:lang w:val="en-GB"/>
                    </w:rPr>
                    <w:t>Activity</w:t>
                  </w:r>
                </w:p>
              </w:tc>
              <w:tc>
                <w:tcPr>
                  <w:tcW w:w="2468" w:type="dxa"/>
                  <w:shd w:val="clear" w:color="auto" w:fill="D0CECE" w:themeFill="background2" w:themeFillShade="E6"/>
                  <w:vAlign w:val="center"/>
                </w:tcPr>
                <w:p w14:paraId="24AEBF9A" w14:textId="77777777"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  <w:lang w:val="en-GB"/>
                    </w:rPr>
                  </w:pPr>
                  <w:r w:rsidRPr="006403CB"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  <w:lang w:val="en-GB"/>
                    </w:rPr>
                    <w:t>Semester workload</w:t>
                  </w:r>
                </w:p>
              </w:tc>
            </w:tr>
            <w:tr w:rsidR="00CC1EC5" w:rsidRPr="006403CB" w14:paraId="54EC2D63" w14:textId="77777777" w:rsidTr="00E30CBA">
              <w:tc>
                <w:tcPr>
                  <w:tcW w:w="2467" w:type="dxa"/>
                </w:tcPr>
                <w:p w14:paraId="1D0D4729" w14:textId="77777777"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14:paraId="216FB129" w14:textId="77777777"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C1EC5" w:rsidRPr="006403CB" w14:paraId="1E2EB427" w14:textId="77777777" w:rsidTr="00E30CBA">
              <w:tc>
                <w:tcPr>
                  <w:tcW w:w="2467" w:type="dxa"/>
                </w:tcPr>
                <w:p w14:paraId="0396115A" w14:textId="77777777"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14:paraId="2F2449C4" w14:textId="77777777"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C1EC5" w:rsidRPr="006403CB" w14:paraId="65472F0D" w14:textId="77777777" w:rsidTr="00E30CBA">
              <w:tc>
                <w:tcPr>
                  <w:tcW w:w="2467" w:type="dxa"/>
                </w:tcPr>
                <w:p w14:paraId="00C20EBE" w14:textId="77777777"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14:paraId="2FBC48F2" w14:textId="77777777"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C1EC5" w:rsidRPr="006403CB" w14:paraId="410A613C" w14:textId="77777777" w:rsidTr="00E30CBA">
              <w:tc>
                <w:tcPr>
                  <w:tcW w:w="2467" w:type="dxa"/>
                </w:tcPr>
                <w:p w14:paraId="76E4E178" w14:textId="77777777"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14:paraId="45AAB5B9" w14:textId="77777777"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C1EC5" w:rsidRPr="006403CB" w14:paraId="47656385" w14:textId="77777777" w:rsidTr="00E30CBA">
              <w:tc>
                <w:tcPr>
                  <w:tcW w:w="2467" w:type="dxa"/>
                </w:tcPr>
                <w:p w14:paraId="46410B45" w14:textId="77777777"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14:paraId="485A330D" w14:textId="77777777"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C1EC5" w:rsidRPr="006403CB" w14:paraId="429F189A" w14:textId="77777777" w:rsidTr="00E30CBA">
              <w:tc>
                <w:tcPr>
                  <w:tcW w:w="2467" w:type="dxa"/>
                </w:tcPr>
                <w:p w14:paraId="17A7D171" w14:textId="77777777"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14:paraId="1C1A93A6" w14:textId="77777777" w:rsidR="00CC1EC5" w:rsidRPr="006403CB" w:rsidRDefault="00CC1EC5" w:rsidP="00E30CBA">
                  <w:pPr>
                    <w:rPr>
                      <w:rFonts w:asciiTheme="majorHAnsi" w:hAnsiTheme="majorHAnsi" w:cs="Arial"/>
                      <w:i/>
                      <w:color w:val="002060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C1EC5" w:rsidRPr="006403CB" w14:paraId="0AB11249" w14:textId="77777777" w:rsidTr="00E30CBA">
              <w:tc>
                <w:tcPr>
                  <w:tcW w:w="2467" w:type="dxa"/>
                </w:tcPr>
                <w:p w14:paraId="6C7FA8DB" w14:textId="77777777"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14:paraId="787DBC63" w14:textId="77777777" w:rsidR="00CC1EC5" w:rsidRPr="006403CB" w:rsidRDefault="00CC1EC5" w:rsidP="00E30CBA">
                  <w:pPr>
                    <w:rPr>
                      <w:rFonts w:asciiTheme="majorHAnsi" w:hAnsiTheme="majorHAnsi" w:cs="Arial"/>
                      <w:i/>
                      <w:color w:val="002060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C1EC5" w:rsidRPr="006403CB" w14:paraId="4ED97D58" w14:textId="77777777" w:rsidTr="00E30CBA">
              <w:tc>
                <w:tcPr>
                  <w:tcW w:w="2467" w:type="dxa"/>
                </w:tcPr>
                <w:p w14:paraId="461738C9" w14:textId="77777777"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14:paraId="03EA4EB1" w14:textId="77777777" w:rsidR="00CC1EC5" w:rsidRPr="006403CB" w:rsidRDefault="00CC1EC5" w:rsidP="00E30CBA">
                  <w:pPr>
                    <w:rPr>
                      <w:rFonts w:asciiTheme="majorHAnsi" w:hAnsiTheme="majorHAnsi" w:cs="Arial"/>
                      <w:i/>
                      <w:color w:val="002060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C1EC5" w:rsidRPr="006403CB" w14:paraId="0270709C" w14:textId="77777777" w:rsidTr="00E30CBA">
              <w:tc>
                <w:tcPr>
                  <w:tcW w:w="2467" w:type="dxa"/>
                </w:tcPr>
                <w:p w14:paraId="08AA76C8" w14:textId="77777777"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14:paraId="0E9B9A05" w14:textId="77777777"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C1EC5" w:rsidRPr="006403CB" w14:paraId="245633B0" w14:textId="77777777" w:rsidTr="00E30CBA">
              <w:tc>
                <w:tcPr>
                  <w:tcW w:w="2467" w:type="dxa"/>
                </w:tcPr>
                <w:p w14:paraId="2E9CCC64" w14:textId="77777777" w:rsidR="00CC1EC5" w:rsidRPr="00F23D43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18"/>
                      <w:szCs w:val="18"/>
                      <w:lang w:val="en-GB"/>
                    </w:rPr>
                  </w:pPr>
                  <w:r w:rsidRPr="00F23D43">
                    <w:rPr>
                      <w:rFonts w:asciiTheme="majorHAnsi" w:hAnsiTheme="majorHAnsi"/>
                      <w:iCs/>
                      <w:color w:val="002060"/>
                      <w:sz w:val="18"/>
                      <w:szCs w:val="18"/>
                      <w:lang w:val="en-GB"/>
                    </w:rPr>
                    <w:t xml:space="preserve">Course total </w:t>
                  </w:r>
                </w:p>
              </w:tc>
              <w:tc>
                <w:tcPr>
                  <w:tcW w:w="2468" w:type="dxa"/>
                  <w:vAlign w:val="center"/>
                </w:tcPr>
                <w:p w14:paraId="5059E941" w14:textId="77777777"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b/>
                      <w:i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1A09AEF2" w14:textId="77777777" w:rsidR="00CC1EC5" w:rsidRPr="006403CB" w:rsidRDefault="00CC1EC5" w:rsidP="00E30CBA">
            <w:pPr>
              <w:rPr>
                <w:rFonts w:asciiTheme="majorHAnsi" w:hAnsiTheme="majorHAnsi" w:cs="Tahoma"/>
                <w:lang w:val="en-GB"/>
              </w:rPr>
            </w:pPr>
          </w:p>
        </w:tc>
      </w:tr>
      <w:tr w:rsidR="00CC1EC5" w:rsidRPr="006403CB" w14:paraId="58871D90" w14:textId="77777777" w:rsidTr="00E51422">
        <w:tc>
          <w:tcPr>
            <w:tcW w:w="3306" w:type="dxa"/>
            <w:shd w:val="clear" w:color="auto" w:fill="D0CECE" w:themeFill="background2" w:themeFillShade="E6"/>
          </w:tcPr>
          <w:p w14:paraId="2CD26225" w14:textId="77777777"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STUDENT </w:t>
            </w:r>
            <w:r w:rsidR="00801E6F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ASSESSMENT</w:t>
            </w:r>
          </w:p>
          <w:p w14:paraId="1E0BE73B" w14:textId="77777777"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Description of the </w:t>
            </w:r>
            <w:r w:rsidR="00401B55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assessment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</w:t>
            </w:r>
            <w:r w:rsidR="00550BAA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method</w:t>
            </w:r>
          </w:p>
          <w:p w14:paraId="49B293D8" w14:textId="77777777"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  <w:p w14:paraId="62DE99A6" w14:textId="77777777"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Language of </w:t>
            </w:r>
            <w:r w:rsidR="00401B55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assessment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, methods of </w:t>
            </w:r>
            <w:r w:rsidR="00401B55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assessment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, </w:t>
            </w:r>
            <w:r w:rsidR="002E4F37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formative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or </w:t>
            </w:r>
            <w:r w:rsidR="002E4F37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summative</w:t>
            </w:r>
            <w:r w:rsidR="006A605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assessment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, multip</w:t>
            </w:r>
            <w:r w:rsidR="00175E32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le choice questions test,</w:t>
            </w:r>
            <w:r w:rsidR="000E029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short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answer questions, </w:t>
            </w:r>
            <w:r w:rsidR="000E029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essay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questions, problem solving, written work, essay/report, oral examination, public presentation, laboratory </w:t>
            </w:r>
            <w:r w:rsidR="000E029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assignment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, clinical examination of pa</w:t>
            </w:r>
            <w:r w:rsidR="00175E32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tient, art interpretation, other</w:t>
            </w:r>
          </w:p>
          <w:p w14:paraId="10B9651A" w14:textId="77777777"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  <w:p w14:paraId="33684A39" w14:textId="77777777"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Specifically-defined evaluation criteria are given, and if and where they are accessible to students.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42F433E4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14:paraId="2D777ABC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14:paraId="5BAC4E05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14:paraId="7C39F9D8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14:paraId="5732C01D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14:paraId="5101010F" w14:textId="77777777" w:rsidR="00CC1EC5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14:paraId="2E928533" w14:textId="77777777" w:rsidR="00191D48" w:rsidRDefault="00191D48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14:paraId="460CCCD2" w14:textId="77777777" w:rsidR="00191D48" w:rsidRPr="006403CB" w:rsidRDefault="00191D48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14:paraId="741A5F37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14:paraId="32C3B366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14:paraId="18C6119F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14:paraId="019EB1C5" w14:textId="77777777" w:rsidR="00CC1EC5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14:paraId="40167E1A" w14:textId="77777777" w:rsidR="008D0370" w:rsidRPr="006403CB" w:rsidRDefault="008D0370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14:paraId="39F07361" w14:textId="77777777"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</w:tc>
      </w:tr>
    </w:tbl>
    <w:p w14:paraId="52860889" w14:textId="77777777" w:rsidR="00CC1EC5" w:rsidRPr="006403CB" w:rsidRDefault="001D009D" w:rsidP="00CC1E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ind w:left="357" w:hanging="357"/>
        <w:rPr>
          <w:rFonts w:asciiTheme="majorHAnsi" w:hAnsiTheme="majorHAnsi" w:cs="Arial"/>
          <w:b/>
          <w:color w:val="000000"/>
          <w:sz w:val="22"/>
          <w:szCs w:val="22"/>
          <w:lang w:val="en-GB"/>
        </w:rPr>
      </w:pPr>
      <w:r>
        <w:rPr>
          <w:rFonts w:asciiTheme="majorHAnsi" w:hAnsiTheme="majorHAnsi" w:cs="Arial"/>
          <w:b/>
          <w:color w:val="000000"/>
          <w:sz w:val="22"/>
          <w:szCs w:val="22"/>
        </w:rPr>
        <w:lastRenderedPageBreak/>
        <w:t xml:space="preserve">RECOMMENDED </w:t>
      </w:r>
      <w:r w:rsidR="00CC1EC5" w:rsidRPr="006403CB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>BIBLIOGRAPHY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CC1EC5" w:rsidRPr="006403CB" w14:paraId="50F0052E" w14:textId="77777777" w:rsidTr="00E30CBA">
        <w:tc>
          <w:tcPr>
            <w:tcW w:w="8472" w:type="dxa"/>
          </w:tcPr>
          <w:p w14:paraId="7B0246D5" w14:textId="77777777" w:rsidR="00CC1EC5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- Suggested bibliography:</w:t>
            </w:r>
          </w:p>
          <w:p w14:paraId="21645C22" w14:textId="77777777" w:rsidR="008865E5" w:rsidRPr="006403CB" w:rsidRDefault="008865E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  <w:p w14:paraId="222F367B" w14:textId="77777777"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- Related academic journals:</w:t>
            </w:r>
          </w:p>
          <w:p w14:paraId="0849D405" w14:textId="77777777" w:rsidR="00CC1EC5" w:rsidRPr="006403CB" w:rsidRDefault="00CC1EC5" w:rsidP="00E30CBA">
            <w:pPr>
              <w:jc w:val="both"/>
              <w:rPr>
                <w:rFonts w:asciiTheme="majorHAnsi" w:eastAsia="Calibri" w:hAnsiTheme="majorHAnsi" w:cs="Arial"/>
                <w:color w:val="002060"/>
                <w:sz w:val="20"/>
                <w:szCs w:val="20"/>
                <w:lang w:val="en-GB"/>
              </w:rPr>
            </w:pPr>
          </w:p>
          <w:p w14:paraId="1357744C" w14:textId="77777777" w:rsidR="00CC1EC5" w:rsidRDefault="00CC1EC5" w:rsidP="00E30CBA">
            <w:pPr>
              <w:jc w:val="both"/>
              <w:rPr>
                <w:rFonts w:asciiTheme="majorHAnsi" w:eastAsia="Calibri" w:hAnsiTheme="majorHAnsi" w:cs="Arial"/>
                <w:color w:val="002060"/>
                <w:lang w:val="en-GB"/>
              </w:rPr>
            </w:pPr>
          </w:p>
          <w:p w14:paraId="1D154F18" w14:textId="77777777" w:rsidR="009941BE" w:rsidRDefault="009941BE" w:rsidP="00E30CBA">
            <w:pPr>
              <w:jc w:val="both"/>
              <w:rPr>
                <w:rFonts w:asciiTheme="majorHAnsi" w:eastAsia="Calibri" w:hAnsiTheme="majorHAnsi" w:cs="Arial"/>
                <w:color w:val="002060"/>
                <w:lang w:val="en-GB"/>
              </w:rPr>
            </w:pPr>
          </w:p>
          <w:p w14:paraId="55880A22" w14:textId="77777777" w:rsidR="009941BE" w:rsidRDefault="009941BE" w:rsidP="00E30CBA">
            <w:pPr>
              <w:jc w:val="both"/>
              <w:rPr>
                <w:rFonts w:asciiTheme="majorHAnsi" w:eastAsia="Calibri" w:hAnsiTheme="majorHAnsi" w:cs="Arial"/>
                <w:color w:val="002060"/>
                <w:lang w:val="en-GB"/>
              </w:rPr>
            </w:pPr>
          </w:p>
          <w:p w14:paraId="5EF99FF4" w14:textId="77777777" w:rsidR="009941BE" w:rsidRPr="006403CB" w:rsidRDefault="009941BE" w:rsidP="00E30CBA">
            <w:pPr>
              <w:jc w:val="both"/>
              <w:rPr>
                <w:rFonts w:asciiTheme="majorHAnsi" w:eastAsia="Calibri" w:hAnsiTheme="majorHAnsi" w:cs="Arial"/>
                <w:color w:val="002060"/>
                <w:lang w:val="en-GB"/>
              </w:rPr>
            </w:pPr>
          </w:p>
          <w:p w14:paraId="297A392C" w14:textId="77777777" w:rsidR="00CC1EC5" w:rsidRPr="006403CB" w:rsidRDefault="00CC1EC5" w:rsidP="00E30CBA">
            <w:pPr>
              <w:jc w:val="both"/>
              <w:rPr>
                <w:rFonts w:asciiTheme="majorHAnsi" w:hAnsiTheme="majorHAnsi" w:cs="Arial"/>
                <w:b/>
                <w:lang w:val="en-GB"/>
              </w:rPr>
            </w:pPr>
          </w:p>
        </w:tc>
      </w:tr>
    </w:tbl>
    <w:p w14:paraId="23039865" w14:textId="77777777" w:rsidR="00B22020" w:rsidRDefault="00B22020"/>
    <w:sectPr w:rsidR="00B2202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C274" w14:textId="77777777" w:rsidR="00097672" w:rsidRDefault="00097672" w:rsidP="0071532A">
      <w:r>
        <w:separator/>
      </w:r>
    </w:p>
  </w:endnote>
  <w:endnote w:type="continuationSeparator" w:id="0">
    <w:p w14:paraId="53997126" w14:textId="77777777" w:rsidR="00097672" w:rsidRDefault="00097672" w:rsidP="0071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9789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BF0965" w14:textId="77777777" w:rsidR="00D675C2" w:rsidRPr="00D675C2" w:rsidRDefault="00D675C2" w:rsidP="00D675C2">
        <w:pPr>
          <w:pStyle w:val="a5"/>
          <w:jc w:val="right"/>
          <w:rPr>
            <w:rFonts w:asciiTheme="minorHAnsi" w:hAnsiTheme="minorHAnsi" w:cstheme="minorHAnsi"/>
            <w:sz w:val="16"/>
            <w:szCs w:val="16"/>
          </w:rPr>
        </w:pPr>
        <w:r w:rsidRPr="00D675C2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D675C2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D675C2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336088" w:rsidRPr="00336088">
          <w:rPr>
            <w:rFonts w:asciiTheme="minorHAnsi" w:hAnsiTheme="minorHAnsi" w:cstheme="minorHAnsi"/>
            <w:noProof/>
            <w:sz w:val="16"/>
            <w:szCs w:val="16"/>
            <w:lang w:val="el-GR"/>
          </w:rPr>
          <w:t>1</w:t>
        </w:r>
        <w:r w:rsidRPr="00D675C2">
          <w:rPr>
            <w:rFonts w:asciiTheme="minorHAnsi" w:hAnsiTheme="minorHAnsi" w:cstheme="minorHAnsi"/>
            <w:sz w:val="16"/>
            <w:szCs w:val="16"/>
          </w:rPr>
          <w:fldChar w:fldCharType="end"/>
        </w:r>
        <w:r w:rsidR="00E12511">
          <w:rPr>
            <w:rFonts w:asciiTheme="minorHAnsi" w:hAnsiTheme="minorHAnsi" w:cstheme="minorHAnsi"/>
            <w:sz w:val="16"/>
            <w:szCs w:val="16"/>
          </w:rPr>
          <w:tab/>
        </w:r>
        <w:r w:rsidRPr="00C9676B">
          <w:rPr>
            <w:rFonts w:asciiTheme="minorHAnsi" w:hAnsiTheme="minorHAnsi" w:cstheme="minorHAnsi"/>
            <w:i/>
            <w:sz w:val="16"/>
            <w:szCs w:val="16"/>
          </w:rPr>
          <w:t>Nov 2025</w:t>
        </w:r>
      </w:p>
    </w:sdtContent>
  </w:sdt>
  <w:p w14:paraId="65D8352A" w14:textId="77777777" w:rsidR="0071532A" w:rsidRPr="00F46D55" w:rsidRDefault="0071532A" w:rsidP="0071532A">
    <w:pPr>
      <w:pStyle w:val="a5"/>
      <w:jc w:val="right"/>
      <w:rPr>
        <w:rFonts w:asciiTheme="minorHAnsi" w:hAnsiTheme="minorHAnsi" w:cstheme="minorHAnsi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DB31" w14:textId="77777777" w:rsidR="00097672" w:rsidRDefault="00097672" w:rsidP="0071532A">
      <w:r>
        <w:separator/>
      </w:r>
    </w:p>
  </w:footnote>
  <w:footnote w:type="continuationSeparator" w:id="0">
    <w:p w14:paraId="0368E2ED" w14:textId="77777777" w:rsidR="00097672" w:rsidRDefault="00097672" w:rsidP="00715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7CD95B54"/>
    <w:multiLevelType w:val="hybridMultilevel"/>
    <w:tmpl w:val="986E4594"/>
    <w:lvl w:ilvl="0" w:tplc="0A36FD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07184">
    <w:abstractNumId w:val="0"/>
  </w:num>
  <w:num w:numId="2" w16cid:durableId="530538840">
    <w:abstractNumId w:val="1"/>
  </w:num>
  <w:num w:numId="3" w16cid:durableId="80487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C5"/>
    <w:rsid w:val="00000B88"/>
    <w:rsid w:val="00025808"/>
    <w:rsid w:val="000756E8"/>
    <w:rsid w:val="00097672"/>
    <w:rsid w:val="000C2956"/>
    <w:rsid w:val="000E0291"/>
    <w:rsid w:val="000F733E"/>
    <w:rsid w:val="001138EE"/>
    <w:rsid w:val="0011461B"/>
    <w:rsid w:val="00175E32"/>
    <w:rsid w:val="00191D48"/>
    <w:rsid w:val="001A2AC1"/>
    <w:rsid w:val="001A7AFC"/>
    <w:rsid w:val="001D009D"/>
    <w:rsid w:val="002003C3"/>
    <w:rsid w:val="00220FED"/>
    <w:rsid w:val="0027402A"/>
    <w:rsid w:val="002C30C8"/>
    <w:rsid w:val="002E4F37"/>
    <w:rsid w:val="003221B0"/>
    <w:rsid w:val="00336088"/>
    <w:rsid w:val="003B1E21"/>
    <w:rsid w:val="00401B55"/>
    <w:rsid w:val="00550BAA"/>
    <w:rsid w:val="005524D0"/>
    <w:rsid w:val="00560451"/>
    <w:rsid w:val="00561E40"/>
    <w:rsid w:val="00565BE3"/>
    <w:rsid w:val="005670F0"/>
    <w:rsid w:val="006113EF"/>
    <w:rsid w:val="00612A6D"/>
    <w:rsid w:val="00693AD5"/>
    <w:rsid w:val="006A01C6"/>
    <w:rsid w:val="006A5903"/>
    <w:rsid w:val="006A6051"/>
    <w:rsid w:val="006A7911"/>
    <w:rsid w:val="006B3A81"/>
    <w:rsid w:val="006E33E9"/>
    <w:rsid w:val="0071532A"/>
    <w:rsid w:val="00743F86"/>
    <w:rsid w:val="00801E6F"/>
    <w:rsid w:val="00817375"/>
    <w:rsid w:val="008534F5"/>
    <w:rsid w:val="008865E5"/>
    <w:rsid w:val="008D0370"/>
    <w:rsid w:val="008F77C4"/>
    <w:rsid w:val="009146BD"/>
    <w:rsid w:val="00956D08"/>
    <w:rsid w:val="00987F38"/>
    <w:rsid w:val="009941BE"/>
    <w:rsid w:val="009E4E12"/>
    <w:rsid w:val="00A20514"/>
    <w:rsid w:val="00A43A4E"/>
    <w:rsid w:val="00A9316F"/>
    <w:rsid w:val="00AD05DB"/>
    <w:rsid w:val="00B22020"/>
    <w:rsid w:val="00BC1CC7"/>
    <w:rsid w:val="00BE6E6D"/>
    <w:rsid w:val="00C1282C"/>
    <w:rsid w:val="00C36535"/>
    <w:rsid w:val="00C63C10"/>
    <w:rsid w:val="00C9676B"/>
    <w:rsid w:val="00CC1EC5"/>
    <w:rsid w:val="00CF455C"/>
    <w:rsid w:val="00CF7585"/>
    <w:rsid w:val="00D6633A"/>
    <w:rsid w:val="00D675C2"/>
    <w:rsid w:val="00DB49C8"/>
    <w:rsid w:val="00DF1398"/>
    <w:rsid w:val="00E12511"/>
    <w:rsid w:val="00E51422"/>
    <w:rsid w:val="00EB58B2"/>
    <w:rsid w:val="00EE1A64"/>
    <w:rsid w:val="00F23D43"/>
    <w:rsid w:val="00F46D55"/>
    <w:rsid w:val="00F50C32"/>
    <w:rsid w:val="00F93BEF"/>
    <w:rsid w:val="00F966C1"/>
    <w:rsid w:val="00FC4A35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4B6EC"/>
  <w15:chartTrackingRefBased/>
  <w15:docId w15:val="{29DF5676-8864-4BDC-96BD-4336552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3">
    <w:name w:val="Table Grid3"/>
    <w:uiPriority w:val="99"/>
    <w:rsid w:val="00CC1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3653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1532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153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Char0"/>
    <w:uiPriority w:val="99"/>
    <w:unhideWhenUsed/>
    <w:rsid w:val="0071532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153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7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Tsaliki Katerina</dc:creator>
  <cp:keywords/>
  <dc:description/>
  <cp:lastModifiedBy>Alexandra Ntouka</cp:lastModifiedBy>
  <cp:revision>2</cp:revision>
  <dcterms:created xsi:type="dcterms:W3CDTF">2026-01-19T07:31:00Z</dcterms:created>
  <dcterms:modified xsi:type="dcterms:W3CDTF">2026-01-19T07:31:00Z</dcterms:modified>
</cp:coreProperties>
</file>